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40F" w:rsidRPr="00F022A4" w:rsidRDefault="00CF0324" w:rsidP="00866DCA">
      <w:pPr>
        <w:rPr>
          <w:b/>
          <w:bCs/>
          <w:lang w:val="sr-Cyrl-CS"/>
        </w:rPr>
      </w:pPr>
      <w:r w:rsidRPr="00CF0324">
        <w:rPr>
          <w:noProof/>
          <w:lang w:val="en-US"/>
        </w:rPr>
        <w:pict>
          <v:shapetype id="_x0000_t202" coordsize="21600,21600" o:spt="202" path="m,l,21600r21600,l21600,xe">
            <v:stroke joinstyle="miter"/>
            <v:path gradientshapeok="t" o:connecttype="rect"/>
          </v:shapetype>
          <v:shape id="Text Box 2" o:spid="_x0000_s1026" type="#_x0000_t202" style="position:absolute;margin-left:433.1pt;margin-top:-8.55pt;width:74pt;height:80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" stroked="f">
            <v:textbox style="layout-flow:vertical;mso-layout-flow-alt:bottom-to-top">
              <w:txbxContent>
                <w:p w:rsidR="00A74E3E" w:rsidRPr="00F800C7" w:rsidRDefault="00A74E3E" w:rsidP="0005685C">
                  <w:pPr>
                    <w:rPr>
                      <w:sz w:val="96"/>
                      <w:szCs w:val="96"/>
                    </w:rPr>
                  </w:pPr>
                  <w:r w:rsidRPr="00E65FAC">
                    <w:rPr>
                      <w:b/>
                      <w:bCs/>
                      <w:sz w:val="96"/>
                      <w:szCs w:val="72"/>
                      <w:lang w:val="en-US"/>
                    </w:rPr>
                    <w:t>ANALYTICAL CHEMISTRY</w:t>
                  </w:r>
                </w:p>
              </w:txbxContent>
            </v:textbox>
          </v:shape>
        </w:pict>
      </w:r>
    </w:p>
    <w:p w:rsidR="0002140F" w:rsidRPr="00F022A4" w:rsidRDefault="0002140F" w:rsidP="00866DCA">
      <w:pPr>
        <w:rPr>
          <w:b/>
          <w:bCs/>
          <w:lang w:val="sr-Cyrl-CS"/>
        </w:rPr>
      </w:pPr>
    </w:p>
    <w:p w:rsidR="0002140F" w:rsidRPr="00F022A4" w:rsidRDefault="0002140F" w:rsidP="00866DCA">
      <w:pPr>
        <w:rPr>
          <w:b/>
          <w:bCs/>
          <w:lang w:val="sr-Cyrl-CS"/>
        </w:rPr>
      </w:pPr>
    </w:p>
    <w:p w:rsidR="0002140F" w:rsidRPr="00F022A4" w:rsidRDefault="0002140F" w:rsidP="00866DCA">
      <w:pPr>
        <w:rPr>
          <w:b/>
          <w:bCs/>
          <w:lang w:val="sr-Cyrl-CS"/>
        </w:rPr>
      </w:pPr>
    </w:p>
    <w:p w:rsidR="0002140F" w:rsidRPr="00F022A4" w:rsidRDefault="0002140F" w:rsidP="00866DCA">
      <w:pPr>
        <w:rPr>
          <w:b/>
          <w:bCs/>
          <w:lang w:val="sr-Cyrl-CS"/>
        </w:rPr>
      </w:pPr>
    </w:p>
    <w:p w:rsidR="0002140F" w:rsidRPr="00F022A4" w:rsidRDefault="0002140F" w:rsidP="00866DCA">
      <w:pPr>
        <w:rPr>
          <w:b/>
          <w:bCs/>
          <w:lang w:val="sr-Cyrl-CS"/>
        </w:rPr>
      </w:pPr>
    </w:p>
    <w:p w:rsidR="0002140F" w:rsidRPr="00F022A4" w:rsidRDefault="0002140F" w:rsidP="00866DCA">
      <w:pPr>
        <w:rPr>
          <w:b/>
          <w:bCs/>
          <w:lang w:val="sr-Cyrl-CS"/>
        </w:rPr>
      </w:pPr>
    </w:p>
    <w:p w:rsidR="0002140F" w:rsidRPr="00F022A4" w:rsidRDefault="0002140F" w:rsidP="00866DCA">
      <w:pPr>
        <w:rPr>
          <w:b/>
          <w:bCs/>
          <w:lang w:val="sr-Cyrl-CS"/>
        </w:rPr>
      </w:pPr>
    </w:p>
    <w:p w:rsidR="0002140F" w:rsidRPr="00F022A4" w:rsidRDefault="0002140F" w:rsidP="00866DCA">
      <w:pPr>
        <w:rPr>
          <w:b/>
          <w:bCs/>
          <w:lang w:val="sr-Cyrl-CS"/>
        </w:rPr>
      </w:pPr>
    </w:p>
    <w:p w:rsidR="0002140F" w:rsidRPr="00F022A4" w:rsidRDefault="0002140F" w:rsidP="00866DCA">
      <w:pPr>
        <w:rPr>
          <w:b/>
          <w:bCs/>
          <w:lang w:val="sr-Cyrl-CS"/>
        </w:rPr>
      </w:pPr>
    </w:p>
    <w:p w:rsidR="0002140F" w:rsidRDefault="0002140F" w:rsidP="00866DCA">
      <w:pPr>
        <w:rPr>
          <w:b/>
          <w:bCs/>
          <w:lang w:val="en-US"/>
        </w:rPr>
      </w:pPr>
    </w:p>
    <w:p w:rsidR="008D4E02" w:rsidRDefault="008D4E02" w:rsidP="00866DCA">
      <w:pPr>
        <w:rPr>
          <w:b/>
          <w:bCs/>
          <w:lang w:val="en-US"/>
        </w:rPr>
      </w:pPr>
    </w:p>
    <w:p w:rsidR="008D4E02" w:rsidRPr="008D4E02" w:rsidRDefault="008D4E02" w:rsidP="00866DCA">
      <w:pPr>
        <w:rPr>
          <w:b/>
          <w:bCs/>
          <w:lang w:val="en-US"/>
        </w:rPr>
      </w:pPr>
    </w:p>
    <w:p w:rsidR="0002140F" w:rsidRPr="00F022A4" w:rsidRDefault="0002140F" w:rsidP="00866DCA">
      <w:pPr>
        <w:rPr>
          <w:b/>
          <w:bCs/>
          <w:lang w:val="sr-Cyrl-CS"/>
        </w:rPr>
      </w:pPr>
    </w:p>
    <w:p w:rsidR="0002140F" w:rsidRPr="00F022A4" w:rsidRDefault="0002140F" w:rsidP="00866DCA">
      <w:pPr>
        <w:rPr>
          <w:b/>
          <w:bCs/>
          <w:lang w:val="sr-Cyrl-CS"/>
        </w:rPr>
      </w:pPr>
    </w:p>
    <w:p w:rsidR="0002140F" w:rsidRPr="00F022A4" w:rsidRDefault="0002140F" w:rsidP="00866DCA">
      <w:pPr>
        <w:rPr>
          <w:b/>
          <w:bCs/>
          <w:lang w:val="sr-Cyrl-CS"/>
        </w:rPr>
      </w:pPr>
    </w:p>
    <w:p w:rsidR="0002140F" w:rsidRPr="00F022A4" w:rsidRDefault="0002140F" w:rsidP="00866DCA">
      <w:pPr>
        <w:rPr>
          <w:b/>
          <w:bCs/>
          <w:lang w:val="sr-Cyrl-CS"/>
        </w:rPr>
      </w:pPr>
    </w:p>
    <w:p w:rsidR="0002140F" w:rsidRPr="00F022A4" w:rsidRDefault="0002140F" w:rsidP="00866DCA">
      <w:pPr>
        <w:rPr>
          <w:b/>
          <w:bCs/>
          <w:lang w:val="sr-Cyrl-CS"/>
        </w:rPr>
      </w:pPr>
    </w:p>
    <w:p w:rsidR="0002140F" w:rsidRPr="00F022A4" w:rsidRDefault="00B06C98" w:rsidP="00866DCA">
      <w:pPr>
        <w:jc w:val="center"/>
        <w:rPr>
          <w:b/>
          <w:bCs/>
          <w:lang w:val="sr-Cyrl-CS"/>
        </w:rPr>
      </w:pPr>
      <w:r>
        <w:rPr>
          <w:b/>
          <w:noProof/>
          <w:lang w:val="en-US"/>
        </w:rPr>
        <w:drawing>
          <wp:inline distT="0" distB="0" distL="0" distR="0">
            <wp:extent cx="1342390" cy="1828800"/>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11" cstate="print"/>
                    <a:srcRect/>
                    <a:stretch>
                      <a:fillRect/>
                    </a:stretch>
                  </pic:blipFill>
                  <pic:spPr bwMode="auto">
                    <a:xfrm>
                      <a:off x="0" y="0"/>
                      <a:ext cx="1342390" cy="1828800"/>
                    </a:xfrm>
                    <a:prstGeom prst="rect">
                      <a:avLst/>
                    </a:prstGeom>
                    <a:noFill/>
                    <a:ln w="9525">
                      <a:noFill/>
                      <a:miter lim="800000"/>
                      <a:headEnd/>
                      <a:tailEnd/>
                    </a:ln>
                  </pic:spPr>
                </pic:pic>
              </a:graphicData>
            </a:graphic>
          </wp:inline>
        </w:drawing>
      </w:r>
    </w:p>
    <w:p w:rsidR="0002140F" w:rsidRPr="00F022A4" w:rsidRDefault="0002140F" w:rsidP="00866DCA">
      <w:pPr>
        <w:rPr>
          <w:sz w:val="40"/>
          <w:szCs w:val="40"/>
          <w:lang w:val="sr-Cyrl-CS"/>
        </w:rPr>
      </w:pPr>
    </w:p>
    <w:p w:rsidR="0002140F" w:rsidRPr="00F022A4" w:rsidRDefault="0002140F" w:rsidP="00866DCA">
      <w:pPr>
        <w:rPr>
          <w:sz w:val="40"/>
          <w:szCs w:val="40"/>
          <w:lang w:val="sr-Cyrl-CS"/>
        </w:rPr>
      </w:pPr>
    </w:p>
    <w:p w:rsidR="0002140F" w:rsidRPr="00F022A4" w:rsidRDefault="0002140F" w:rsidP="00866DCA">
      <w:pPr>
        <w:jc w:val="center"/>
        <w:rPr>
          <w:sz w:val="40"/>
          <w:szCs w:val="40"/>
          <w:lang w:val="sr-Cyrl-CS"/>
        </w:rPr>
      </w:pPr>
    </w:p>
    <w:p w:rsidR="0002140F" w:rsidRPr="00F022A4" w:rsidRDefault="0002140F" w:rsidP="00792350">
      <w:pPr>
        <w:rPr>
          <w:b/>
          <w:bCs/>
          <w:sz w:val="32"/>
          <w:szCs w:val="32"/>
          <w:lang w:val="sr-Cyrl-CS"/>
        </w:rPr>
      </w:pPr>
    </w:p>
    <w:p w:rsidR="0002140F" w:rsidRPr="00F022A4" w:rsidRDefault="0002140F" w:rsidP="00866DCA">
      <w:pPr>
        <w:jc w:val="center"/>
        <w:rPr>
          <w:b/>
          <w:bCs/>
          <w:sz w:val="32"/>
          <w:szCs w:val="32"/>
          <w:lang w:val="sr-Cyrl-CS"/>
        </w:rPr>
      </w:pPr>
    </w:p>
    <w:p w:rsidR="00AC3C23" w:rsidRPr="00AC3C23" w:rsidRDefault="00AC3C23" w:rsidP="00AC3C23">
      <w:pPr>
        <w:jc w:val="center"/>
        <w:rPr>
          <w:b/>
          <w:bCs/>
          <w:sz w:val="44"/>
          <w:szCs w:val="44"/>
          <w:lang w:val="sr-Cyrl-CS"/>
        </w:rPr>
      </w:pPr>
      <w:r w:rsidRPr="00AC3C23">
        <w:rPr>
          <w:b/>
          <w:bCs/>
          <w:sz w:val="44"/>
          <w:szCs w:val="44"/>
          <w:lang w:val="sr-Cyrl-CS"/>
        </w:rPr>
        <w:t>INTEGRATED ACADEMIC</w:t>
      </w:r>
    </w:p>
    <w:p w:rsidR="00AC3C23" w:rsidRPr="00AC3C23" w:rsidRDefault="00AC3C23" w:rsidP="00AC3C23">
      <w:pPr>
        <w:jc w:val="center"/>
        <w:rPr>
          <w:b/>
          <w:bCs/>
          <w:sz w:val="44"/>
          <w:szCs w:val="44"/>
          <w:lang w:val="sr-Cyrl-CS"/>
        </w:rPr>
      </w:pPr>
      <w:r w:rsidRPr="00AC3C23">
        <w:rPr>
          <w:b/>
          <w:bCs/>
          <w:sz w:val="44"/>
          <w:szCs w:val="44"/>
          <w:lang w:val="sr-Cyrl-CS"/>
        </w:rPr>
        <w:t>PHARMACY STUDIES</w:t>
      </w:r>
    </w:p>
    <w:p w:rsidR="00AC3C23" w:rsidRPr="00AC3C23" w:rsidRDefault="00AC3C23" w:rsidP="00AC3C23">
      <w:pPr>
        <w:jc w:val="center"/>
        <w:rPr>
          <w:b/>
          <w:bCs/>
          <w:sz w:val="44"/>
          <w:szCs w:val="44"/>
          <w:lang w:val="sr-Cyrl-CS"/>
        </w:rPr>
      </w:pPr>
    </w:p>
    <w:p w:rsidR="0002140F" w:rsidRPr="00AC3C23" w:rsidRDefault="00AC3C23" w:rsidP="00AC3C23">
      <w:pPr>
        <w:jc w:val="center"/>
        <w:rPr>
          <w:b/>
          <w:bCs/>
          <w:sz w:val="18"/>
          <w:szCs w:val="18"/>
          <w:lang w:val="sr-Cyrl-CS"/>
        </w:rPr>
      </w:pPr>
      <w:r w:rsidRPr="00AC3C23">
        <w:rPr>
          <w:b/>
          <w:bCs/>
          <w:sz w:val="32"/>
          <w:szCs w:val="32"/>
          <w:lang w:val="sr-Cyrl-CS"/>
        </w:rPr>
        <w:t>FIRST YEAR OF STUDY</w:t>
      </w:r>
    </w:p>
    <w:p w:rsidR="0002140F" w:rsidRPr="00F022A4" w:rsidRDefault="0002140F" w:rsidP="00866DCA">
      <w:pPr>
        <w:rPr>
          <w:b/>
          <w:bCs/>
          <w:lang w:val="sr-Cyrl-CS"/>
        </w:rPr>
      </w:pPr>
    </w:p>
    <w:p w:rsidR="0002140F" w:rsidRPr="00F022A4" w:rsidRDefault="0002140F" w:rsidP="00866DCA">
      <w:pPr>
        <w:rPr>
          <w:b/>
          <w:bCs/>
          <w:lang w:val="sr-Cyrl-CS"/>
        </w:rPr>
      </w:pPr>
    </w:p>
    <w:p w:rsidR="0002140F" w:rsidRPr="00F022A4" w:rsidRDefault="0002140F" w:rsidP="00866DCA">
      <w:pPr>
        <w:jc w:val="center"/>
        <w:rPr>
          <w:color w:val="071F30"/>
          <w:sz w:val="25"/>
          <w:szCs w:val="25"/>
          <w:lang w:val="sr-Cyrl-CS"/>
        </w:rPr>
      </w:pPr>
    </w:p>
    <w:p w:rsidR="0002140F" w:rsidRPr="00F022A4" w:rsidRDefault="0002140F" w:rsidP="00866DCA">
      <w:pPr>
        <w:jc w:val="center"/>
        <w:rPr>
          <w:color w:val="071F30"/>
          <w:sz w:val="25"/>
          <w:szCs w:val="25"/>
          <w:lang w:val="sr-Cyrl-CS"/>
        </w:rPr>
      </w:pPr>
    </w:p>
    <w:p w:rsidR="0002140F" w:rsidRPr="00F022A4" w:rsidRDefault="0002140F" w:rsidP="00866DCA">
      <w:pPr>
        <w:jc w:val="center"/>
        <w:rPr>
          <w:color w:val="071F30"/>
          <w:sz w:val="25"/>
          <w:szCs w:val="25"/>
          <w:lang w:val="sr-Cyrl-CS"/>
        </w:rPr>
      </w:pPr>
    </w:p>
    <w:p w:rsidR="0002140F" w:rsidRPr="00F022A4" w:rsidRDefault="0002140F" w:rsidP="00866DCA">
      <w:pPr>
        <w:jc w:val="center"/>
        <w:rPr>
          <w:color w:val="071F30"/>
          <w:sz w:val="25"/>
          <w:szCs w:val="25"/>
          <w:lang w:val="sr-Cyrl-CS"/>
        </w:rPr>
      </w:pPr>
    </w:p>
    <w:p w:rsidR="0002140F" w:rsidRPr="00F022A4" w:rsidRDefault="0002140F" w:rsidP="00866DCA">
      <w:pPr>
        <w:jc w:val="center"/>
        <w:rPr>
          <w:color w:val="071F30"/>
          <w:sz w:val="25"/>
          <w:szCs w:val="25"/>
          <w:lang w:val="sr-Cyrl-CS"/>
        </w:rPr>
      </w:pPr>
    </w:p>
    <w:p w:rsidR="0002140F" w:rsidRPr="00F022A4" w:rsidRDefault="0002140F" w:rsidP="00866DCA">
      <w:pPr>
        <w:jc w:val="center"/>
        <w:rPr>
          <w:color w:val="071F30"/>
          <w:sz w:val="25"/>
          <w:szCs w:val="25"/>
          <w:lang w:val="sr-Cyrl-CS"/>
        </w:rPr>
      </w:pPr>
    </w:p>
    <w:p w:rsidR="0002140F" w:rsidRPr="00F022A4" w:rsidRDefault="0002140F" w:rsidP="00866DCA">
      <w:pPr>
        <w:jc w:val="center"/>
        <w:rPr>
          <w:color w:val="071F30"/>
          <w:sz w:val="25"/>
          <w:szCs w:val="25"/>
          <w:lang w:val="sr-Cyrl-CS"/>
        </w:rPr>
      </w:pPr>
    </w:p>
    <w:p w:rsidR="0002140F" w:rsidRPr="00F022A4" w:rsidRDefault="00C77D93" w:rsidP="00792350">
      <w:pPr>
        <w:jc w:val="center"/>
        <w:rPr>
          <w:sz w:val="40"/>
          <w:szCs w:val="40"/>
          <w:lang w:val="sr-Cyrl-CS"/>
        </w:rPr>
      </w:pPr>
      <w:r>
        <w:rPr>
          <w:sz w:val="40"/>
          <w:szCs w:val="40"/>
          <w:lang w:val="en-US"/>
        </w:rPr>
        <w:t>academic</w:t>
      </w:r>
      <w:r w:rsidR="0002140F">
        <w:rPr>
          <w:sz w:val="40"/>
          <w:szCs w:val="40"/>
          <w:lang w:val="sr-Cyrl-CS"/>
        </w:rPr>
        <w:t xml:space="preserve"> 20</w:t>
      </w:r>
      <w:r w:rsidR="00F41493">
        <w:rPr>
          <w:sz w:val="40"/>
          <w:szCs w:val="40"/>
          <w:lang w:val="sr-Cyrl-CS"/>
        </w:rPr>
        <w:t>2</w:t>
      </w:r>
      <w:r w:rsidR="006131BD">
        <w:rPr>
          <w:sz w:val="40"/>
          <w:szCs w:val="40"/>
          <w:lang w:val="en-US"/>
        </w:rPr>
        <w:t>5</w:t>
      </w:r>
      <w:r w:rsidR="0002140F">
        <w:rPr>
          <w:sz w:val="40"/>
          <w:szCs w:val="40"/>
          <w:lang w:val="sr-Cyrl-CS"/>
        </w:rPr>
        <w:t>/</w:t>
      </w:r>
      <w:r w:rsidR="001F7882">
        <w:rPr>
          <w:sz w:val="40"/>
          <w:szCs w:val="40"/>
          <w:lang w:val="sr-Cyrl-CS"/>
        </w:rPr>
        <w:t>20</w:t>
      </w:r>
      <w:r w:rsidR="008E286E">
        <w:rPr>
          <w:sz w:val="40"/>
          <w:szCs w:val="40"/>
          <w:lang w:val="sr-Cyrl-CS"/>
        </w:rPr>
        <w:t>2</w:t>
      </w:r>
      <w:r w:rsidR="006131BD">
        <w:rPr>
          <w:sz w:val="40"/>
          <w:szCs w:val="40"/>
          <w:lang w:val="sr-Cyrl-CS"/>
        </w:rPr>
        <w:t>6</w:t>
      </w:r>
      <w:r w:rsidR="0002140F" w:rsidRPr="00F022A4">
        <w:rPr>
          <w:sz w:val="40"/>
          <w:szCs w:val="40"/>
          <w:lang w:val="sr-Cyrl-CS"/>
        </w:rPr>
        <w:t>.</w:t>
      </w:r>
    </w:p>
    <w:p w:rsidR="0002140F" w:rsidRPr="00F022A4" w:rsidRDefault="003B7B63" w:rsidP="00612EAA">
      <w:pPr>
        <w:jc w:val="center"/>
        <w:rPr>
          <w:sz w:val="28"/>
          <w:szCs w:val="28"/>
          <w:lang w:val="sr-Cyrl-CS"/>
        </w:rPr>
      </w:pPr>
      <w:r>
        <w:rPr>
          <w:noProof/>
          <w:lang w:val="en-US"/>
        </w:rPr>
        <w:lastRenderedPageBreak/>
        <w:drawing>
          <wp:inline distT="0" distB="0" distL="0" distR="0">
            <wp:extent cx="3639185" cy="9973310"/>
            <wp:effectExtent l="0" t="0" r="0" b="889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9185" cy="9973310"/>
                    </a:xfrm>
                    <a:prstGeom prst="rect">
                      <a:avLst/>
                    </a:prstGeom>
                    <a:noFill/>
                    <a:ln>
                      <a:noFill/>
                    </a:ln>
                  </pic:spPr>
                </pic:pic>
              </a:graphicData>
            </a:graphic>
          </wp:inline>
        </w:drawing>
      </w: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8A70F3" w:rsidRPr="008A70F3" w:rsidRDefault="000903D5" w:rsidP="008A70F3">
      <w:pPr>
        <w:rPr>
          <w:lang w:val="sr-Cyrl-CS"/>
        </w:rPr>
      </w:pPr>
      <w:r>
        <w:rPr>
          <w:lang w:val="en-US"/>
        </w:rPr>
        <w:t>Course</w:t>
      </w:r>
      <w:r w:rsidR="008A70F3" w:rsidRPr="008A70F3">
        <w:rPr>
          <w:lang w:val="sr-Cyrl-CS"/>
        </w:rPr>
        <w:t>:</w:t>
      </w:r>
    </w:p>
    <w:p w:rsidR="008A70F3" w:rsidRDefault="008A70F3" w:rsidP="008A70F3">
      <w:pPr>
        <w:rPr>
          <w:lang w:val="sr-Cyrl-CS"/>
        </w:rPr>
      </w:pPr>
    </w:p>
    <w:p w:rsidR="00F6109A" w:rsidRDefault="00F6109A" w:rsidP="008A70F3">
      <w:pPr>
        <w:rPr>
          <w:lang w:val="sr-Cyrl-CS"/>
        </w:rPr>
      </w:pPr>
    </w:p>
    <w:p w:rsidR="00F6109A" w:rsidRDefault="00F6109A" w:rsidP="008A70F3">
      <w:pPr>
        <w:rPr>
          <w:lang w:val="sr-Cyrl-CS"/>
        </w:rPr>
      </w:pPr>
    </w:p>
    <w:p w:rsidR="00F6109A" w:rsidRPr="008A70F3" w:rsidRDefault="00F6109A" w:rsidP="008A70F3">
      <w:pPr>
        <w:rPr>
          <w:lang w:val="sr-Cyrl-CS"/>
        </w:rPr>
      </w:pPr>
    </w:p>
    <w:p w:rsidR="008A70F3" w:rsidRPr="008A70F3" w:rsidRDefault="008A70F3" w:rsidP="008A70F3">
      <w:pPr>
        <w:rPr>
          <w:b/>
          <w:bCs/>
          <w:lang w:val="sr-Cyrl-CS"/>
        </w:rPr>
      </w:pPr>
    </w:p>
    <w:p w:rsidR="008A70F3" w:rsidRPr="00F6109A" w:rsidRDefault="008A70F3" w:rsidP="008A70F3">
      <w:pPr>
        <w:jc w:val="center"/>
        <w:rPr>
          <w:b/>
          <w:bCs/>
          <w:sz w:val="28"/>
          <w:szCs w:val="28"/>
          <w:lang w:val="sr-Cyrl-CS"/>
        </w:rPr>
      </w:pPr>
      <w:r w:rsidRPr="00F6109A">
        <w:rPr>
          <w:b/>
          <w:bCs/>
          <w:sz w:val="28"/>
          <w:szCs w:val="28"/>
          <w:lang w:val="sr-Cyrl-CS"/>
        </w:rPr>
        <w:t>ANALYTICAL CHEMISTRY</w:t>
      </w:r>
    </w:p>
    <w:p w:rsidR="00F6109A" w:rsidRDefault="00F6109A" w:rsidP="008A70F3">
      <w:pPr>
        <w:jc w:val="center"/>
        <w:rPr>
          <w:b/>
          <w:bCs/>
          <w:lang w:val="sr-Cyrl-CS"/>
        </w:rPr>
      </w:pPr>
    </w:p>
    <w:p w:rsidR="00F6109A" w:rsidRDefault="00F6109A" w:rsidP="008A70F3">
      <w:pPr>
        <w:jc w:val="center"/>
        <w:rPr>
          <w:b/>
          <w:bCs/>
          <w:lang w:val="sr-Cyrl-CS"/>
        </w:rPr>
      </w:pPr>
    </w:p>
    <w:p w:rsidR="00F6109A" w:rsidRDefault="00F6109A" w:rsidP="008A70F3">
      <w:pPr>
        <w:jc w:val="center"/>
        <w:rPr>
          <w:b/>
          <w:bCs/>
          <w:lang w:val="sr-Cyrl-CS"/>
        </w:rPr>
      </w:pPr>
    </w:p>
    <w:p w:rsidR="00F6109A" w:rsidRPr="008A70F3" w:rsidRDefault="00F6109A" w:rsidP="008A70F3">
      <w:pPr>
        <w:jc w:val="center"/>
        <w:rPr>
          <w:b/>
          <w:bCs/>
          <w:lang w:val="sr-Cyrl-CS"/>
        </w:rPr>
      </w:pPr>
    </w:p>
    <w:p w:rsidR="008A70F3" w:rsidRPr="008A70F3" w:rsidRDefault="008A70F3" w:rsidP="008A70F3">
      <w:pPr>
        <w:jc w:val="center"/>
        <w:rPr>
          <w:lang w:val="sr-Cyrl-CS"/>
        </w:rPr>
      </w:pPr>
    </w:p>
    <w:p w:rsidR="0002140F" w:rsidRPr="008A70F3" w:rsidRDefault="008A70F3" w:rsidP="008A70F3">
      <w:pPr>
        <w:rPr>
          <w:lang w:val="sr-Cyrl-CS"/>
        </w:rPr>
      </w:pPr>
      <w:r w:rsidRPr="008A70F3">
        <w:rPr>
          <w:lang w:val="sr-Cyrl-CS"/>
        </w:rPr>
        <w:t>The course is evaluated with 8 E</w:t>
      </w:r>
      <w:r w:rsidR="005C703F">
        <w:rPr>
          <w:lang w:val="en-US"/>
        </w:rPr>
        <w:t>CTS</w:t>
      </w:r>
      <w:r w:rsidRPr="008A70F3">
        <w:rPr>
          <w:lang w:val="sr-Cyrl-CS"/>
        </w:rPr>
        <w:t>. There are 6 hours of active teaching per week (4 hours of lectures and 2 hours of work in a small group).</w:t>
      </w: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Pr="00F022A4" w:rsidRDefault="0002140F" w:rsidP="00866DCA">
      <w:pPr>
        <w:rPr>
          <w:sz w:val="28"/>
          <w:szCs w:val="28"/>
          <w:lang w:val="sr-Cyrl-CS"/>
        </w:rPr>
      </w:pPr>
    </w:p>
    <w:p w:rsidR="0002140F" w:rsidRDefault="0002140F" w:rsidP="00866DCA">
      <w:pPr>
        <w:rPr>
          <w:sz w:val="28"/>
          <w:szCs w:val="28"/>
          <w:lang w:val="sr-Cyrl-CS"/>
        </w:rPr>
      </w:pPr>
    </w:p>
    <w:p w:rsidR="00F6109A" w:rsidRDefault="00F6109A" w:rsidP="00866DCA">
      <w:pPr>
        <w:rPr>
          <w:sz w:val="28"/>
          <w:szCs w:val="28"/>
          <w:lang w:val="sr-Cyrl-CS"/>
        </w:rPr>
      </w:pPr>
    </w:p>
    <w:p w:rsidR="00F6109A" w:rsidRDefault="00F6109A" w:rsidP="00866DCA">
      <w:pPr>
        <w:rPr>
          <w:sz w:val="28"/>
          <w:szCs w:val="28"/>
          <w:lang w:val="sr-Cyrl-CS"/>
        </w:rPr>
      </w:pPr>
    </w:p>
    <w:p w:rsidR="00F6109A" w:rsidRDefault="00F6109A" w:rsidP="00866DCA">
      <w:pPr>
        <w:rPr>
          <w:sz w:val="28"/>
          <w:szCs w:val="28"/>
          <w:lang w:val="sr-Cyrl-CS"/>
        </w:rPr>
      </w:pPr>
    </w:p>
    <w:p w:rsidR="00F6109A" w:rsidRPr="00F022A4" w:rsidRDefault="00F6109A" w:rsidP="00866DCA">
      <w:pPr>
        <w:rPr>
          <w:sz w:val="28"/>
          <w:szCs w:val="28"/>
          <w:lang w:val="sr-Cyrl-CS"/>
        </w:rPr>
      </w:pPr>
    </w:p>
    <w:p w:rsidR="0002140F" w:rsidRPr="00F022A4" w:rsidRDefault="0002140F" w:rsidP="00866DCA">
      <w:pPr>
        <w:rPr>
          <w:b/>
          <w:bCs/>
          <w:lang w:val="sr-Cyrl-CS"/>
        </w:rPr>
      </w:pPr>
    </w:p>
    <w:p w:rsidR="0002140F" w:rsidRPr="00F022A4" w:rsidRDefault="00292DCC" w:rsidP="00866DCA">
      <w:pPr>
        <w:rPr>
          <w:b/>
          <w:bCs/>
          <w:sz w:val="20"/>
          <w:szCs w:val="20"/>
          <w:lang w:val="sr-Cyrl-CS"/>
        </w:rPr>
      </w:pPr>
      <w:r w:rsidRPr="00292DCC">
        <w:rPr>
          <w:b/>
          <w:bCs/>
          <w:sz w:val="32"/>
          <w:szCs w:val="32"/>
          <w:lang/>
        </w:rPr>
        <w:lastRenderedPageBreak/>
        <w:t>TEACHERS AND ASSOCIATES:</w:t>
      </w:r>
    </w:p>
    <w:p w:rsidR="0002140F" w:rsidRPr="00F022A4" w:rsidRDefault="0002140F" w:rsidP="00866DCA">
      <w:pPr>
        <w:rPr>
          <w:sz w:val="20"/>
          <w:szCs w:val="20"/>
          <w:lang w:val="sr-Cyrl-CS"/>
        </w:rPr>
      </w:pPr>
    </w:p>
    <w:tbl>
      <w:tblPr>
        <w:tblpPr w:leftFromText="181" w:rightFromText="181"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
        <w:gridCol w:w="2824"/>
        <w:gridCol w:w="3542"/>
        <w:gridCol w:w="3279"/>
      </w:tblGrid>
      <w:tr w:rsidR="00D46C08" w:rsidRPr="00FC76A6" w:rsidTr="005A6B61">
        <w:trPr>
          <w:trHeight w:val="416"/>
        </w:trPr>
        <w:tc>
          <w:tcPr>
            <w:tcW w:w="243" w:type="pct"/>
            <w:vAlign w:val="center"/>
          </w:tcPr>
          <w:p w:rsidR="00D46C08" w:rsidRPr="00FC76A6" w:rsidRDefault="00D46C08" w:rsidP="00A93C7C">
            <w:pPr>
              <w:pStyle w:val="Default"/>
              <w:rPr>
                <w:rFonts w:ascii="Times New Roman" w:hAnsi="Times New Roman" w:cs="Times New Roman"/>
                <w:szCs w:val="22"/>
                <w:lang w:val="sr-Cyrl-CS"/>
              </w:rPr>
            </w:pPr>
          </w:p>
        </w:tc>
        <w:tc>
          <w:tcPr>
            <w:tcW w:w="1393" w:type="pct"/>
            <w:vAlign w:val="center"/>
          </w:tcPr>
          <w:p w:rsidR="00D46C08" w:rsidRPr="00FC76A6" w:rsidRDefault="00D46C08" w:rsidP="00A93C7C">
            <w:pPr>
              <w:pStyle w:val="Default"/>
              <w:jc w:val="center"/>
              <w:rPr>
                <w:rFonts w:ascii="Times New Roman" w:hAnsi="Times New Roman" w:cs="Times New Roman"/>
                <w:szCs w:val="22"/>
                <w:lang w:val="sr-Cyrl-CS"/>
              </w:rPr>
            </w:pPr>
            <w:r w:rsidRPr="00FC76A6">
              <w:rPr>
                <w:rFonts w:ascii="Times New Roman" w:hAnsi="Times New Roman" w:cs="Times New Roman"/>
                <w:szCs w:val="22"/>
                <w:lang w:val="sr-Cyrl-CS"/>
              </w:rPr>
              <w:t>Име и презиме</w:t>
            </w:r>
          </w:p>
        </w:tc>
        <w:tc>
          <w:tcPr>
            <w:tcW w:w="1747" w:type="pct"/>
            <w:vAlign w:val="center"/>
          </w:tcPr>
          <w:p w:rsidR="00D46C08" w:rsidRPr="00292DCC" w:rsidRDefault="00D46C08" w:rsidP="00A93C7C">
            <w:pPr>
              <w:pStyle w:val="Default"/>
              <w:jc w:val="center"/>
              <w:rPr>
                <w:rFonts w:ascii="Times New Roman" w:hAnsi="Times New Roman" w:cs="Times New Roman"/>
                <w:szCs w:val="22"/>
              </w:rPr>
            </w:pPr>
            <w:r w:rsidRPr="00FC76A6">
              <w:rPr>
                <w:rFonts w:ascii="Times New Roman" w:hAnsi="Times New Roman" w:cs="Times New Roman"/>
                <w:szCs w:val="22"/>
                <w:lang w:val="sr-Cyrl-CS"/>
              </w:rPr>
              <w:t xml:space="preserve">Email </w:t>
            </w:r>
            <w:r w:rsidR="00292DCC">
              <w:rPr>
                <w:rFonts w:ascii="Times New Roman" w:hAnsi="Times New Roman" w:cs="Times New Roman"/>
                <w:szCs w:val="22"/>
              </w:rPr>
              <w:t>addres</w:t>
            </w:r>
            <w:r w:rsidR="00334B77">
              <w:rPr>
                <w:rFonts w:ascii="Times New Roman" w:hAnsi="Times New Roman" w:cs="Times New Roman"/>
                <w:szCs w:val="22"/>
              </w:rPr>
              <w:t>s</w:t>
            </w:r>
          </w:p>
        </w:tc>
        <w:tc>
          <w:tcPr>
            <w:tcW w:w="1617" w:type="pct"/>
            <w:vAlign w:val="center"/>
          </w:tcPr>
          <w:p w:rsidR="00D46C08" w:rsidRPr="00334B77" w:rsidRDefault="00334B77" w:rsidP="00A93C7C">
            <w:pPr>
              <w:pStyle w:val="Default"/>
              <w:jc w:val="center"/>
              <w:rPr>
                <w:rFonts w:ascii="Times New Roman" w:hAnsi="Times New Roman" w:cs="Times New Roman"/>
                <w:szCs w:val="22"/>
              </w:rPr>
            </w:pPr>
            <w:r>
              <w:rPr>
                <w:rFonts w:ascii="Times New Roman" w:hAnsi="Times New Roman" w:cs="Times New Roman"/>
                <w:szCs w:val="22"/>
              </w:rPr>
              <w:t>title</w:t>
            </w:r>
          </w:p>
        </w:tc>
      </w:tr>
      <w:tr w:rsidR="00A2251E" w:rsidRPr="00FC76A6" w:rsidTr="005A6B61">
        <w:trPr>
          <w:trHeight w:val="416"/>
        </w:trPr>
        <w:tc>
          <w:tcPr>
            <w:tcW w:w="243" w:type="pct"/>
            <w:vAlign w:val="center"/>
          </w:tcPr>
          <w:p w:rsidR="00A2251E" w:rsidRPr="00FC76A6" w:rsidRDefault="00150FCA" w:rsidP="00150FCA">
            <w:pPr>
              <w:pStyle w:val="Default"/>
              <w:jc w:val="center"/>
              <w:rPr>
                <w:rFonts w:ascii="Times New Roman" w:hAnsi="Times New Roman" w:cs="Times New Roman"/>
                <w:noProof/>
                <w:color w:val="auto"/>
                <w:szCs w:val="22"/>
              </w:rPr>
            </w:pPr>
            <w:r>
              <w:rPr>
                <w:rFonts w:ascii="Times New Roman" w:hAnsi="Times New Roman" w:cs="Times New Roman"/>
                <w:noProof/>
                <w:color w:val="auto"/>
                <w:szCs w:val="22"/>
              </w:rPr>
              <w:t>1.</w:t>
            </w:r>
          </w:p>
        </w:tc>
        <w:tc>
          <w:tcPr>
            <w:tcW w:w="1393" w:type="pct"/>
          </w:tcPr>
          <w:p w:rsidR="00A2251E" w:rsidRPr="00652C2F" w:rsidRDefault="00A2251E" w:rsidP="005A6B61">
            <w:pPr>
              <w:pStyle w:val="Default"/>
              <w:rPr>
                <w:rFonts w:ascii="Times New Roman" w:hAnsi="Times New Roman" w:cs="Times New Roman"/>
                <w:lang/>
              </w:rPr>
            </w:pPr>
            <w:r>
              <w:rPr>
                <w:rFonts w:ascii="Times New Roman" w:hAnsi="Times New Roman" w:cs="Times New Roman"/>
              </w:rPr>
              <w:t>Snežana Jovanović</w:t>
            </w:r>
            <w:r w:rsidR="00652C2F">
              <w:rPr>
                <w:rFonts w:ascii="Times New Roman" w:hAnsi="Times New Roman" w:cs="Times New Roman"/>
              </w:rPr>
              <w:t xml:space="preserve"> </w:t>
            </w:r>
            <w:r w:rsidR="00652C2F">
              <w:rPr>
                <w:rFonts w:ascii="Times New Roman" w:hAnsi="Times New Roman" w:cs="Times New Roman"/>
                <w:lang/>
              </w:rPr>
              <w:t>Stević</w:t>
            </w:r>
          </w:p>
        </w:tc>
        <w:tc>
          <w:tcPr>
            <w:tcW w:w="1747" w:type="pct"/>
            <w:vAlign w:val="center"/>
          </w:tcPr>
          <w:p w:rsidR="00A2251E" w:rsidRDefault="00AD3B7B" w:rsidP="005A6B61">
            <w:pPr>
              <w:rPr>
                <w:szCs w:val="22"/>
              </w:rPr>
            </w:pPr>
            <w:r>
              <w:rPr>
                <w:szCs w:val="22"/>
              </w:rPr>
              <w:t>snezanaj</w:t>
            </w:r>
            <w:r w:rsidR="00B71801">
              <w:rPr>
                <w:szCs w:val="22"/>
              </w:rPr>
              <w:t>@kg.ac.rs</w:t>
            </w:r>
          </w:p>
        </w:tc>
        <w:tc>
          <w:tcPr>
            <w:tcW w:w="1617" w:type="pct"/>
            <w:vAlign w:val="center"/>
          </w:tcPr>
          <w:p w:rsidR="00A2251E" w:rsidRPr="009E6EAE" w:rsidRDefault="009E4DD1" w:rsidP="005A6B61">
            <w:pPr>
              <w:rPr>
                <w:noProof/>
                <w:szCs w:val="22"/>
                <w:lang/>
              </w:rPr>
            </w:pPr>
            <w:r>
              <w:rPr>
                <w:noProof/>
                <w:szCs w:val="22"/>
                <w:lang/>
              </w:rPr>
              <w:t>A</w:t>
            </w:r>
            <w:r w:rsidRPr="009E4DD1">
              <w:rPr>
                <w:noProof/>
                <w:szCs w:val="22"/>
                <w:lang/>
              </w:rPr>
              <w:t>ssistant professor</w:t>
            </w:r>
          </w:p>
        </w:tc>
      </w:tr>
      <w:tr w:rsidR="00CC5489" w:rsidRPr="00FC76A6" w:rsidTr="005A6B61">
        <w:trPr>
          <w:trHeight w:val="406"/>
        </w:trPr>
        <w:tc>
          <w:tcPr>
            <w:tcW w:w="243" w:type="pct"/>
            <w:vAlign w:val="center"/>
          </w:tcPr>
          <w:p w:rsidR="00CC5489" w:rsidRDefault="00150FCA" w:rsidP="005A6B61">
            <w:pPr>
              <w:pStyle w:val="Default"/>
              <w:jc w:val="center"/>
              <w:rPr>
                <w:rFonts w:ascii="Times New Roman" w:hAnsi="Times New Roman" w:cs="Times New Roman"/>
                <w:noProof/>
                <w:color w:val="auto"/>
                <w:szCs w:val="22"/>
              </w:rPr>
            </w:pPr>
            <w:r>
              <w:rPr>
                <w:rFonts w:ascii="Times New Roman" w:hAnsi="Times New Roman" w:cs="Times New Roman"/>
                <w:noProof/>
                <w:color w:val="auto"/>
                <w:szCs w:val="22"/>
              </w:rPr>
              <w:t>2</w:t>
            </w:r>
            <w:r w:rsidR="00CC5489">
              <w:rPr>
                <w:rFonts w:ascii="Times New Roman" w:hAnsi="Times New Roman" w:cs="Times New Roman"/>
                <w:noProof/>
                <w:color w:val="auto"/>
                <w:szCs w:val="22"/>
              </w:rPr>
              <w:t>.</w:t>
            </w:r>
          </w:p>
        </w:tc>
        <w:tc>
          <w:tcPr>
            <w:tcW w:w="1393" w:type="pct"/>
          </w:tcPr>
          <w:p w:rsidR="00CC5489" w:rsidRPr="00CC5489" w:rsidRDefault="00CC5489" w:rsidP="005A6B61">
            <w:pPr>
              <w:pStyle w:val="Default"/>
              <w:rPr>
                <w:rFonts w:ascii="Times New Roman" w:hAnsi="Times New Roman" w:cs="Times New Roman"/>
                <w:lang/>
              </w:rPr>
            </w:pPr>
            <w:r>
              <w:rPr>
                <w:rFonts w:ascii="Times New Roman" w:hAnsi="Times New Roman" w:cs="Times New Roman"/>
              </w:rPr>
              <w:t>Mirjana Jakovljevi</w:t>
            </w:r>
            <w:r>
              <w:rPr>
                <w:rFonts w:ascii="Times New Roman" w:hAnsi="Times New Roman" w:cs="Times New Roman"/>
                <w:lang/>
              </w:rPr>
              <w:t>ć</w:t>
            </w:r>
          </w:p>
        </w:tc>
        <w:tc>
          <w:tcPr>
            <w:tcW w:w="1747" w:type="pct"/>
            <w:vAlign w:val="center"/>
          </w:tcPr>
          <w:p w:rsidR="00CC5489" w:rsidRDefault="00CC5489" w:rsidP="005A6B61">
            <w:pPr>
              <w:pStyle w:val="Default"/>
              <w:rPr>
                <w:rFonts w:ascii="Times New Roman" w:hAnsi="Times New Roman" w:cs="Times New Roman"/>
              </w:rPr>
            </w:pPr>
            <w:r>
              <w:rPr>
                <w:rFonts w:ascii="Times New Roman" w:hAnsi="Times New Roman" w:cs="Times New Roman"/>
              </w:rPr>
              <w:t>mirjana.tkb</w:t>
            </w:r>
            <w:r>
              <w:rPr>
                <w:szCs w:val="22"/>
              </w:rPr>
              <w:t>@</w:t>
            </w:r>
            <w:r w:rsidRPr="00CC5489">
              <w:rPr>
                <w:rFonts w:ascii="Times New Roman" w:hAnsi="Times New Roman" w:cs="Times New Roman"/>
                <w:szCs w:val="22"/>
              </w:rPr>
              <w:t>gmail.com</w:t>
            </w:r>
          </w:p>
        </w:tc>
        <w:tc>
          <w:tcPr>
            <w:tcW w:w="1617" w:type="pct"/>
            <w:vAlign w:val="center"/>
          </w:tcPr>
          <w:p w:rsidR="00CC5489" w:rsidRPr="006200E1" w:rsidRDefault="00CC5489" w:rsidP="005A6B61">
            <w:pPr>
              <w:pStyle w:val="Default"/>
              <w:rPr>
                <w:rFonts w:ascii="Times New Roman" w:hAnsi="Times New Roman" w:cs="Times New Roman"/>
                <w:szCs w:val="22"/>
                <w:lang/>
              </w:rPr>
            </w:pPr>
            <w:r w:rsidRPr="006200E1">
              <w:rPr>
                <w:rFonts w:ascii="Times New Roman" w:hAnsi="Times New Roman" w:cs="Times New Roman"/>
                <w:szCs w:val="22"/>
                <w:lang/>
              </w:rPr>
              <w:t>Facilitator</w:t>
            </w:r>
          </w:p>
        </w:tc>
      </w:tr>
    </w:tbl>
    <w:p w:rsidR="0002140F" w:rsidRDefault="0002140F" w:rsidP="00866DCA">
      <w:pPr>
        <w:rPr>
          <w:b/>
          <w:bCs/>
          <w:sz w:val="32"/>
          <w:szCs w:val="32"/>
          <w:lang w:val="sr-Cyrl-CS"/>
        </w:rPr>
      </w:pPr>
    </w:p>
    <w:p w:rsidR="0002140F" w:rsidRDefault="0002140F" w:rsidP="00866DCA">
      <w:pPr>
        <w:rPr>
          <w:b/>
          <w:bCs/>
          <w:sz w:val="32"/>
          <w:szCs w:val="32"/>
          <w:lang w:val="sr-Cyrl-CS"/>
        </w:rPr>
      </w:pPr>
    </w:p>
    <w:p w:rsidR="0002140F" w:rsidRDefault="0002140F" w:rsidP="00866DCA">
      <w:pPr>
        <w:rPr>
          <w:b/>
          <w:bCs/>
          <w:sz w:val="32"/>
          <w:szCs w:val="32"/>
          <w:lang w:val="sr-Cyrl-CS"/>
        </w:rPr>
      </w:pPr>
    </w:p>
    <w:p w:rsidR="0002140F" w:rsidRDefault="0002140F" w:rsidP="00866DCA">
      <w:pPr>
        <w:rPr>
          <w:b/>
          <w:bCs/>
          <w:sz w:val="32"/>
          <w:szCs w:val="32"/>
          <w:lang w:val="sr-Cyrl-CS"/>
        </w:rPr>
      </w:pPr>
    </w:p>
    <w:p w:rsidR="0002140F" w:rsidRDefault="0002140F" w:rsidP="00866DCA">
      <w:pPr>
        <w:rPr>
          <w:b/>
          <w:bCs/>
          <w:sz w:val="32"/>
          <w:szCs w:val="32"/>
          <w:lang w:val="sr-Cyrl-CS"/>
        </w:rPr>
      </w:pPr>
    </w:p>
    <w:p w:rsidR="0002140F" w:rsidRDefault="000903D5" w:rsidP="00866DCA">
      <w:pPr>
        <w:rPr>
          <w:b/>
          <w:bCs/>
          <w:sz w:val="20"/>
          <w:szCs w:val="20"/>
          <w:lang w:val="sr-Latn-CS"/>
        </w:rPr>
      </w:pPr>
      <w:r w:rsidRPr="000903D5">
        <w:rPr>
          <w:b/>
          <w:bCs/>
          <w:sz w:val="32"/>
          <w:szCs w:val="32"/>
          <w:lang/>
        </w:rPr>
        <w:t>COURSE STRUCTURE:</w:t>
      </w:r>
    </w:p>
    <w:tbl>
      <w:tblPr>
        <w:tblpPr w:leftFromText="141" w:rightFromText="141" w:vertAnchor="text" w:horzAnchor="margin" w:tblpY="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9"/>
        <w:gridCol w:w="3210"/>
        <w:gridCol w:w="1135"/>
        <w:gridCol w:w="1417"/>
        <w:gridCol w:w="1275"/>
        <w:gridCol w:w="2092"/>
      </w:tblGrid>
      <w:tr w:rsidR="0002140F" w:rsidRPr="00A867C1" w:rsidTr="006F1E97">
        <w:trPr>
          <w:trHeight w:val="841"/>
        </w:trPr>
        <w:tc>
          <w:tcPr>
            <w:tcW w:w="497" w:type="pct"/>
            <w:vAlign w:val="center"/>
          </w:tcPr>
          <w:p w:rsidR="0002140F" w:rsidRPr="001901DC" w:rsidRDefault="006F1E97" w:rsidP="001901DC">
            <w:pPr>
              <w:ind w:left="-108" w:firstLine="108"/>
              <w:jc w:val="center"/>
              <w:rPr>
                <w:b/>
                <w:bCs/>
                <w:sz w:val="22"/>
                <w:szCs w:val="22"/>
                <w:lang w:val="sr-Cyrl-CS"/>
              </w:rPr>
            </w:pPr>
            <w:r w:rsidRPr="006F1E97">
              <w:rPr>
                <w:b/>
                <w:bCs/>
                <w:sz w:val="22"/>
                <w:szCs w:val="22"/>
                <w:lang/>
              </w:rPr>
              <w:t>Module</w:t>
            </w:r>
          </w:p>
        </w:tc>
        <w:tc>
          <w:tcPr>
            <w:tcW w:w="1583" w:type="pct"/>
            <w:vAlign w:val="center"/>
          </w:tcPr>
          <w:p w:rsidR="0002140F" w:rsidRPr="001901DC" w:rsidRDefault="00B43FB0" w:rsidP="001901DC">
            <w:pPr>
              <w:jc w:val="center"/>
              <w:rPr>
                <w:b/>
                <w:bCs/>
                <w:sz w:val="22"/>
                <w:szCs w:val="22"/>
                <w:lang w:val="en-US"/>
              </w:rPr>
            </w:pPr>
            <w:r w:rsidRPr="00B43FB0">
              <w:rPr>
                <w:b/>
                <w:bCs/>
                <w:color w:val="000000"/>
                <w:sz w:val="22"/>
                <w:szCs w:val="22"/>
                <w:lang/>
              </w:rPr>
              <w:t>Module name</w:t>
            </w:r>
          </w:p>
        </w:tc>
        <w:tc>
          <w:tcPr>
            <w:tcW w:w="560" w:type="pct"/>
            <w:vAlign w:val="center"/>
          </w:tcPr>
          <w:p w:rsidR="0002140F" w:rsidRPr="00B43FB0" w:rsidRDefault="00B43FB0" w:rsidP="001901DC">
            <w:pPr>
              <w:jc w:val="center"/>
              <w:rPr>
                <w:b/>
                <w:bCs/>
                <w:sz w:val="22"/>
                <w:szCs w:val="22"/>
                <w:lang w:val="en-US"/>
              </w:rPr>
            </w:pPr>
            <w:r>
              <w:rPr>
                <w:b/>
                <w:bCs/>
                <w:sz w:val="22"/>
                <w:szCs w:val="22"/>
                <w:lang w:val="en-US"/>
              </w:rPr>
              <w:t>Week</w:t>
            </w:r>
          </w:p>
        </w:tc>
        <w:tc>
          <w:tcPr>
            <w:tcW w:w="699" w:type="pct"/>
            <w:vAlign w:val="center"/>
          </w:tcPr>
          <w:p w:rsidR="0002140F" w:rsidRPr="001901DC" w:rsidRDefault="003C3524" w:rsidP="001901DC">
            <w:pPr>
              <w:jc w:val="center"/>
              <w:rPr>
                <w:b/>
                <w:bCs/>
                <w:sz w:val="22"/>
                <w:szCs w:val="22"/>
                <w:lang w:val="sr-Cyrl-CS"/>
              </w:rPr>
            </w:pPr>
            <w:r w:rsidRPr="003C3524">
              <w:rPr>
                <w:b/>
                <w:bCs/>
                <w:sz w:val="22"/>
                <w:szCs w:val="22"/>
                <w:lang/>
              </w:rPr>
              <w:t>Lectures</w:t>
            </w:r>
          </w:p>
        </w:tc>
        <w:tc>
          <w:tcPr>
            <w:tcW w:w="629" w:type="pct"/>
            <w:vAlign w:val="center"/>
          </w:tcPr>
          <w:p w:rsidR="0002140F" w:rsidRPr="001901DC" w:rsidRDefault="003C3524" w:rsidP="001901DC">
            <w:pPr>
              <w:jc w:val="center"/>
              <w:rPr>
                <w:b/>
                <w:bCs/>
                <w:sz w:val="22"/>
                <w:szCs w:val="22"/>
                <w:lang w:val="sr-Cyrl-CS"/>
              </w:rPr>
            </w:pPr>
            <w:r w:rsidRPr="003C3524">
              <w:rPr>
                <w:b/>
                <w:bCs/>
                <w:sz w:val="22"/>
                <w:szCs w:val="22"/>
              </w:rPr>
              <w:t>Work in a small group</w:t>
            </w:r>
          </w:p>
        </w:tc>
        <w:tc>
          <w:tcPr>
            <w:tcW w:w="1032" w:type="pct"/>
            <w:vAlign w:val="center"/>
          </w:tcPr>
          <w:p w:rsidR="0002140F" w:rsidRPr="001901DC" w:rsidRDefault="00E824F1" w:rsidP="001901DC">
            <w:pPr>
              <w:jc w:val="center"/>
              <w:rPr>
                <w:b/>
                <w:bCs/>
                <w:sz w:val="22"/>
                <w:szCs w:val="22"/>
              </w:rPr>
            </w:pPr>
            <w:r w:rsidRPr="00E824F1">
              <w:rPr>
                <w:b/>
                <w:bCs/>
                <w:sz w:val="22"/>
                <w:szCs w:val="22"/>
                <w:lang/>
              </w:rPr>
              <w:t>Teacher-supervisor module</w:t>
            </w:r>
          </w:p>
        </w:tc>
      </w:tr>
      <w:tr w:rsidR="0002140F" w:rsidRPr="00C769EB" w:rsidTr="006F1E97">
        <w:trPr>
          <w:trHeight w:val="1134"/>
        </w:trPr>
        <w:tc>
          <w:tcPr>
            <w:tcW w:w="497" w:type="pct"/>
            <w:vAlign w:val="center"/>
          </w:tcPr>
          <w:p w:rsidR="0002140F" w:rsidRPr="00DC530F" w:rsidRDefault="0002140F" w:rsidP="001901DC">
            <w:pPr>
              <w:jc w:val="center"/>
              <w:rPr>
                <w:lang w:val="sr-Cyrl-CS"/>
              </w:rPr>
            </w:pPr>
            <w:r w:rsidRPr="00DC530F">
              <w:rPr>
                <w:sz w:val="22"/>
                <w:szCs w:val="22"/>
                <w:lang w:val="sr-Cyrl-CS"/>
              </w:rPr>
              <w:t>1</w:t>
            </w:r>
          </w:p>
        </w:tc>
        <w:tc>
          <w:tcPr>
            <w:tcW w:w="1583" w:type="pct"/>
            <w:vAlign w:val="center"/>
          </w:tcPr>
          <w:p w:rsidR="0002140F" w:rsidRPr="001901DC" w:rsidRDefault="00B54676" w:rsidP="001901DC">
            <w:pPr>
              <w:rPr>
                <w:bCs/>
                <w:caps/>
                <w:sz w:val="22"/>
                <w:szCs w:val="20"/>
                <w:lang w:val="sr-Cyrl-CS"/>
              </w:rPr>
            </w:pPr>
            <w:r w:rsidRPr="00B54676">
              <w:rPr>
                <w:bCs/>
                <w:sz w:val="22"/>
                <w:szCs w:val="22"/>
                <w:lang/>
              </w:rPr>
              <w:t>Qualitative chemical analysis</w:t>
            </w:r>
          </w:p>
        </w:tc>
        <w:tc>
          <w:tcPr>
            <w:tcW w:w="560" w:type="pct"/>
            <w:vAlign w:val="center"/>
          </w:tcPr>
          <w:p w:rsidR="0002140F" w:rsidRPr="00DA0AE1" w:rsidRDefault="00AF0D8A" w:rsidP="001901DC">
            <w:pPr>
              <w:jc w:val="center"/>
              <w:rPr>
                <w:sz w:val="20"/>
                <w:szCs w:val="20"/>
                <w:lang w:val="sr-Cyrl-CS"/>
              </w:rPr>
            </w:pPr>
            <w:r>
              <w:rPr>
                <w:sz w:val="20"/>
                <w:szCs w:val="20"/>
                <w:lang w:val="sr-Cyrl-CS"/>
              </w:rPr>
              <w:t>7</w:t>
            </w:r>
          </w:p>
        </w:tc>
        <w:tc>
          <w:tcPr>
            <w:tcW w:w="699" w:type="pct"/>
            <w:vAlign w:val="center"/>
          </w:tcPr>
          <w:p w:rsidR="0002140F" w:rsidRPr="00A867C1" w:rsidRDefault="0002140F" w:rsidP="001901DC">
            <w:pPr>
              <w:jc w:val="center"/>
              <w:rPr>
                <w:sz w:val="20"/>
                <w:szCs w:val="20"/>
                <w:lang w:val="sr-Cyrl-CS"/>
              </w:rPr>
            </w:pPr>
            <w:r>
              <w:rPr>
                <w:sz w:val="20"/>
                <w:szCs w:val="20"/>
                <w:lang w:val="sr-Cyrl-CS"/>
              </w:rPr>
              <w:t>4</w:t>
            </w:r>
          </w:p>
        </w:tc>
        <w:tc>
          <w:tcPr>
            <w:tcW w:w="629" w:type="pct"/>
            <w:vAlign w:val="center"/>
          </w:tcPr>
          <w:p w:rsidR="0002140F" w:rsidRPr="00A867C1" w:rsidRDefault="0002140F" w:rsidP="001901DC">
            <w:pPr>
              <w:jc w:val="center"/>
              <w:rPr>
                <w:sz w:val="20"/>
                <w:szCs w:val="20"/>
                <w:lang w:val="sr-Cyrl-CS"/>
              </w:rPr>
            </w:pPr>
            <w:r>
              <w:rPr>
                <w:sz w:val="20"/>
                <w:szCs w:val="20"/>
                <w:lang w:val="sr-Cyrl-CS"/>
              </w:rPr>
              <w:t>2</w:t>
            </w:r>
          </w:p>
        </w:tc>
        <w:tc>
          <w:tcPr>
            <w:tcW w:w="1032" w:type="pct"/>
            <w:vAlign w:val="center"/>
          </w:tcPr>
          <w:p w:rsidR="00DB0287" w:rsidRPr="00DB0287" w:rsidRDefault="00DB0287" w:rsidP="001901DC">
            <w:pPr>
              <w:rPr>
                <w:color w:val="000000"/>
                <w:sz w:val="22"/>
                <w:szCs w:val="22"/>
                <w:lang/>
              </w:rPr>
            </w:pPr>
            <w:r w:rsidRPr="00DB0287">
              <w:rPr>
                <w:color w:val="000000"/>
                <w:sz w:val="22"/>
                <w:szCs w:val="22"/>
                <w:lang/>
              </w:rPr>
              <w:t>Doc. Dr. Snežana Jovanović</w:t>
            </w:r>
            <w:r w:rsidR="00083FD5">
              <w:rPr>
                <w:color w:val="000000"/>
                <w:sz w:val="22"/>
                <w:szCs w:val="22"/>
                <w:lang/>
              </w:rPr>
              <w:t xml:space="preserve"> Stević</w:t>
            </w:r>
          </w:p>
        </w:tc>
      </w:tr>
      <w:tr w:rsidR="0002140F" w:rsidRPr="00C769EB" w:rsidTr="00A36372">
        <w:trPr>
          <w:trHeight w:val="1058"/>
        </w:trPr>
        <w:tc>
          <w:tcPr>
            <w:tcW w:w="497" w:type="pct"/>
            <w:vAlign w:val="center"/>
          </w:tcPr>
          <w:p w:rsidR="0002140F" w:rsidRPr="00DC530F" w:rsidRDefault="0002140F" w:rsidP="001901DC">
            <w:pPr>
              <w:jc w:val="center"/>
              <w:rPr>
                <w:lang w:val="sr-Cyrl-CS"/>
              </w:rPr>
            </w:pPr>
            <w:r w:rsidRPr="00DC530F">
              <w:rPr>
                <w:sz w:val="22"/>
                <w:szCs w:val="22"/>
                <w:lang w:val="sr-Cyrl-CS"/>
              </w:rPr>
              <w:t>2</w:t>
            </w:r>
          </w:p>
        </w:tc>
        <w:tc>
          <w:tcPr>
            <w:tcW w:w="1583" w:type="pct"/>
            <w:vAlign w:val="center"/>
          </w:tcPr>
          <w:p w:rsidR="0002140F" w:rsidRPr="001901DC" w:rsidRDefault="00B54676" w:rsidP="00732B7E">
            <w:pPr>
              <w:rPr>
                <w:bCs/>
                <w:sz w:val="22"/>
                <w:szCs w:val="20"/>
                <w:lang w:val="sr-Cyrl-CS"/>
              </w:rPr>
            </w:pPr>
            <w:r w:rsidRPr="00B54676">
              <w:rPr>
                <w:bCs/>
                <w:sz w:val="22"/>
                <w:szCs w:val="22"/>
                <w:lang/>
              </w:rPr>
              <w:t>Quantitative chemical analysis</w:t>
            </w:r>
          </w:p>
        </w:tc>
        <w:tc>
          <w:tcPr>
            <w:tcW w:w="560" w:type="pct"/>
            <w:vAlign w:val="center"/>
          </w:tcPr>
          <w:p w:rsidR="0002140F" w:rsidRPr="00732B7E" w:rsidRDefault="00732B7E" w:rsidP="001901DC">
            <w:pPr>
              <w:jc w:val="center"/>
              <w:rPr>
                <w:sz w:val="20"/>
                <w:szCs w:val="20"/>
                <w:lang w:val="en-US"/>
              </w:rPr>
            </w:pPr>
            <w:r>
              <w:rPr>
                <w:sz w:val="20"/>
                <w:szCs w:val="20"/>
                <w:lang w:val="en-US"/>
              </w:rPr>
              <w:t>8</w:t>
            </w:r>
          </w:p>
        </w:tc>
        <w:tc>
          <w:tcPr>
            <w:tcW w:w="699" w:type="pct"/>
            <w:vAlign w:val="center"/>
          </w:tcPr>
          <w:p w:rsidR="0002140F" w:rsidRPr="00212642" w:rsidRDefault="0002140F" w:rsidP="001901DC">
            <w:pPr>
              <w:jc w:val="center"/>
              <w:rPr>
                <w:sz w:val="20"/>
                <w:szCs w:val="20"/>
                <w:lang w:val="sr-Latn-CS"/>
              </w:rPr>
            </w:pPr>
            <w:r w:rsidRPr="00212642">
              <w:rPr>
                <w:sz w:val="20"/>
                <w:szCs w:val="20"/>
                <w:lang w:val="sr-Cyrl-CS"/>
              </w:rPr>
              <w:t>4</w:t>
            </w:r>
          </w:p>
        </w:tc>
        <w:tc>
          <w:tcPr>
            <w:tcW w:w="629" w:type="pct"/>
            <w:vAlign w:val="center"/>
          </w:tcPr>
          <w:p w:rsidR="0002140F" w:rsidRPr="00212642" w:rsidRDefault="0002140F" w:rsidP="001901DC">
            <w:pPr>
              <w:jc w:val="center"/>
              <w:rPr>
                <w:sz w:val="20"/>
                <w:szCs w:val="20"/>
                <w:lang w:val="sr-Latn-CS"/>
              </w:rPr>
            </w:pPr>
            <w:r w:rsidRPr="00212642">
              <w:rPr>
                <w:sz w:val="20"/>
                <w:szCs w:val="20"/>
                <w:lang w:val="sr-Cyrl-CS"/>
              </w:rPr>
              <w:t>2</w:t>
            </w:r>
          </w:p>
        </w:tc>
        <w:tc>
          <w:tcPr>
            <w:tcW w:w="1032" w:type="pct"/>
            <w:vAlign w:val="center"/>
          </w:tcPr>
          <w:p w:rsidR="00DB0287" w:rsidRPr="00DB0287" w:rsidRDefault="00DB0287" w:rsidP="001901DC">
            <w:pPr>
              <w:rPr>
                <w:color w:val="000000"/>
                <w:sz w:val="22"/>
                <w:szCs w:val="22"/>
                <w:highlight w:val="red"/>
                <w:lang/>
              </w:rPr>
            </w:pPr>
            <w:r w:rsidRPr="00DB0287">
              <w:rPr>
                <w:color w:val="000000"/>
                <w:sz w:val="22"/>
                <w:szCs w:val="22"/>
                <w:lang/>
              </w:rPr>
              <w:t>Doc. Dr. Snežana Jovanović</w:t>
            </w:r>
            <w:r w:rsidR="00083FD5">
              <w:rPr>
                <w:color w:val="000000"/>
                <w:sz w:val="22"/>
                <w:szCs w:val="22"/>
                <w:lang/>
              </w:rPr>
              <w:t xml:space="preserve"> Stević</w:t>
            </w:r>
          </w:p>
        </w:tc>
      </w:tr>
      <w:tr w:rsidR="0002140F" w:rsidRPr="00A867C1">
        <w:trPr>
          <w:trHeight w:val="381"/>
        </w:trPr>
        <w:tc>
          <w:tcPr>
            <w:tcW w:w="5000" w:type="pct"/>
            <w:gridSpan w:val="6"/>
            <w:vAlign w:val="center"/>
          </w:tcPr>
          <w:p w:rsidR="0002140F" w:rsidRPr="00A867C1" w:rsidRDefault="0002140F" w:rsidP="001901DC">
            <w:pPr>
              <w:jc w:val="right"/>
              <w:rPr>
                <w:lang w:val="sr-Cyrl-CS"/>
              </w:rPr>
            </w:pPr>
            <w:r w:rsidRPr="00A867C1">
              <w:rPr>
                <w:lang w:val="sr-Latn-CS"/>
              </w:rPr>
              <w:t xml:space="preserve">                                                                                                                                       </w:t>
            </w:r>
            <w:r w:rsidRPr="00A867C1">
              <w:rPr>
                <w:lang w:val="sr-Cyrl-CS"/>
              </w:rPr>
              <w:t>Σ</w:t>
            </w:r>
            <w:r w:rsidRPr="00A867C1">
              <w:rPr>
                <w:lang w:val="sr-Latn-CS"/>
              </w:rPr>
              <w:t xml:space="preserve"> </w:t>
            </w:r>
            <w:r>
              <w:rPr>
                <w:lang w:val="sr-Cyrl-CS"/>
              </w:rPr>
              <w:t>60</w:t>
            </w:r>
            <w:r w:rsidRPr="00A867C1">
              <w:rPr>
                <w:lang w:val="sr-Cyrl-CS"/>
              </w:rPr>
              <w:t>+</w:t>
            </w:r>
            <w:r>
              <w:rPr>
                <w:lang w:val="sr-Cyrl-CS"/>
              </w:rPr>
              <w:t>30</w:t>
            </w:r>
            <w:r w:rsidRPr="00A867C1">
              <w:rPr>
                <w:lang w:val="sr-Cyrl-CS"/>
              </w:rPr>
              <w:t>=90</w:t>
            </w:r>
          </w:p>
        </w:tc>
      </w:tr>
    </w:tbl>
    <w:p w:rsidR="0002140F" w:rsidRPr="00A867C1" w:rsidRDefault="0002140F" w:rsidP="00866DCA">
      <w:pPr>
        <w:rPr>
          <w:b/>
          <w:bCs/>
          <w:sz w:val="20"/>
          <w:szCs w:val="20"/>
          <w:lang w:val="sr-Latn-CS"/>
        </w:rPr>
      </w:pPr>
    </w:p>
    <w:p w:rsidR="0002140F" w:rsidRPr="00F022A4" w:rsidRDefault="0002140F" w:rsidP="00866DCA">
      <w:pPr>
        <w:rPr>
          <w:sz w:val="20"/>
          <w:szCs w:val="20"/>
          <w:lang w:val="sr-Cyrl-CS"/>
        </w:rPr>
      </w:pPr>
    </w:p>
    <w:p w:rsidR="0002140F" w:rsidRPr="00F022A4" w:rsidRDefault="0002140F" w:rsidP="00866DCA">
      <w:pPr>
        <w:rPr>
          <w:sz w:val="20"/>
          <w:szCs w:val="20"/>
          <w:lang w:val="sr-Cyrl-CS"/>
        </w:rPr>
      </w:pPr>
      <w:r>
        <w:rPr>
          <w:sz w:val="20"/>
          <w:szCs w:val="20"/>
          <w:lang w:val="sr-Cyrl-CS"/>
        </w:rPr>
        <w:br w:type="page"/>
      </w:r>
    </w:p>
    <w:p w:rsidR="0002140F" w:rsidRDefault="00372493" w:rsidP="00866DCA">
      <w:pPr>
        <w:autoSpaceDE w:val="0"/>
        <w:autoSpaceDN w:val="0"/>
        <w:adjustRightInd w:val="0"/>
        <w:rPr>
          <w:b/>
          <w:bCs/>
          <w:sz w:val="32"/>
          <w:szCs w:val="32"/>
          <w:lang w:val="sr-Cyrl-CS"/>
        </w:rPr>
      </w:pPr>
      <w:r w:rsidRPr="00372493">
        <w:rPr>
          <w:b/>
          <w:bCs/>
          <w:sz w:val="32"/>
          <w:szCs w:val="32"/>
          <w:lang w:val="sr-Cyrl-CS"/>
        </w:rPr>
        <w:lastRenderedPageBreak/>
        <w:t>EVALUATION:</w:t>
      </w:r>
    </w:p>
    <w:p w:rsidR="00372493" w:rsidRDefault="00372493" w:rsidP="00866DCA">
      <w:pPr>
        <w:autoSpaceDE w:val="0"/>
        <w:autoSpaceDN w:val="0"/>
        <w:adjustRightInd w:val="0"/>
        <w:rPr>
          <w:b/>
          <w:bCs/>
          <w:sz w:val="32"/>
          <w:szCs w:val="32"/>
          <w:lang w:val="sr-Cyrl-CS"/>
        </w:rPr>
      </w:pPr>
    </w:p>
    <w:p w:rsidR="00B62D95" w:rsidRPr="008D1B96" w:rsidRDefault="00B62D95" w:rsidP="00866DCA">
      <w:pPr>
        <w:autoSpaceDE w:val="0"/>
        <w:autoSpaceDN w:val="0"/>
        <w:adjustRightInd w:val="0"/>
        <w:rPr>
          <w:sz w:val="20"/>
          <w:szCs w:val="20"/>
          <w:lang w:val="sr-Cyrl-CS"/>
        </w:rPr>
      </w:pPr>
    </w:p>
    <w:p w:rsidR="00DD022D" w:rsidRPr="00A36372" w:rsidRDefault="002F4C24" w:rsidP="00DD022D">
      <w:pPr>
        <w:autoSpaceDE w:val="0"/>
        <w:autoSpaceDN w:val="0"/>
        <w:adjustRightInd w:val="0"/>
        <w:jc w:val="both"/>
        <w:rPr>
          <w:lang w:val="ru-RU"/>
        </w:rPr>
      </w:pPr>
      <w:r w:rsidRPr="002F4C24">
        <w:rPr>
          <w:lang w:val="ru-RU"/>
        </w:rPr>
        <w:t xml:space="preserve">The student </w:t>
      </w:r>
      <w:r w:rsidR="00E612EE">
        <w:rPr>
          <w:lang w:val="en-US"/>
        </w:rPr>
        <w:t>overcomes</w:t>
      </w:r>
      <w:r w:rsidRPr="002F4C24">
        <w:rPr>
          <w:lang w:val="ru-RU"/>
        </w:rPr>
        <w:t xml:space="preserve"> the course based on the points achieved in the pre-examination activities and the final test. The score is equivalent to the number of </w:t>
      </w:r>
      <w:r w:rsidR="008B673A">
        <w:rPr>
          <w:lang w:val="en-US"/>
        </w:rPr>
        <w:t>gain</w:t>
      </w:r>
      <w:r w:rsidR="00297047" w:rsidRPr="002F4C24">
        <w:rPr>
          <w:lang w:val="ru-RU"/>
        </w:rPr>
        <w:t xml:space="preserve">ed </w:t>
      </w:r>
      <w:r w:rsidRPr="002F4C24">
        <w:rPr>
          <w:lang w:val="ru-RU"/>
        </w:rPr>
        <w:t>points (see tables). Points are earned as follows:</w:t>
      </w:r>
    </w:p>
    <w:p w:rsidR="009D6EB4" w:rsidRPr="00A36372" w:rsidRDefault="009D6EB4" w:rsidP="00866DCA">
      <w:pPr>
        <w:autoSpaceDE w:val="0"/>
        <w:autoSpaceDN w:val="0"/>
        <w:adjustRightInd w:val="0"/>
        <w:rPr>
          <w:sz w:val="20"/>
          <w:szCs w:val="20"/>
          <w:lang w:val="sr-Cyrl-CS"/>
        </w:rPr>
      </w:pPr>
    </w:p>
    <w:p w:rsidR="009D6EB4" w:rsidRPr="00A36372" w:rsidRDefault="009D6EB4" w:rsidP="00866DCA">
      <w:pPr>
        <w:autoSpaceDE w:val="0"/>
        <w:autoSpaceDN w:val="0"/>
        <w:adjustRightInd w:val="0"/>
        <w:rPr>
          <w:sz w:val="20"/>
          <w:szCs w:val="20"/>
          <w:lang w:val="sr-Cyrl-CS"/>
        </w:rPr>
      </w:pPr>
    </w:p>
    <w:p w:rsidR="00E66A3A" w:rsidRDefault="00E66A3A" w:rsidP="00E66A3A">
      <w:pPr>
        <w:autoSpaceDE w:val="0"/>
        <w:autoSpaceDN w:val="0"/>
        <w:adjustRightInd w:val="0"/>
        <w:jc w:val="both"/>
      </w:pPr>
      <w:r>
        <w:t xml:space="preserve">ACTIVITY DURING CLASSES: </w:t>
      </w:r>
      <w:r w:rsidR="00476E0B">
        <w:t>The</w:t>
      </w:r>
      <w:r>
        <w:t xml:space="preserve"> student can </w:t>
      </w:r>
      <w:r w:rsidR="00476E0B">
        <w:t>gain</w:t>
      </w:r>
      <w:r>
        <w:t xml:space="preserve"> up to </w:t>
      </w:r>
      <w:r w:rsidR="005C491A">
        <w:t>30</w:t>
      </w:r>
      <w:r>
        <w:t xml:space="preserve"> points by taking </w:t>
      </w:r>
      <w:r w:rsidR="00EC1249">
        <w:t>2</w:t>
      </w:r>
      <w:r>
        <w:t xml:space="preserve"> exam question from that week</w:t>
      </w:r>
      <w:r w:rsidR="00F70912">
        <w:t>,</w:t>
      </w:r>
      <w:r>
        <w:t xml:space="preserve"> answering and receiving 0-</w:t>
      </w:r>
      <w:r w:rsidR="00EC1249">
        <w:t>2</w:t>
      </w:r>
      <w:r>
        <w:t xml:space="preserve"> points in accordance with the demonstrated knowledge.</w:t>
      </w:r>
    </w:p>
    <w:p w:rsidR="009D6EB4" w:rsidRPr="00A36372" w:rsidRDefault="009D6EB4" w:rsidP="009D6EB4">
      <w:pPr>
        <w:autoSpaceDE w:val="0"/>
        <w:autoSpaceDN w:val="0"/>
        <w:adjustRightInd w:val="0"/>
        <w:jc w:val="both"/>
        <w:rPr>
          <w:b/>
          <w:bCs/>
          <w:lang w:val="sr-Cyrl-CS"/>
        </w:rPr>
      </w:pPr>
    </w:p>
    <w:p w:rsidR="009D6EB4" w:rsidRPr="003279F1" w:rsidRDefault="00B74F10" w:rsidP="009D6EB4">
      <w:pPr>
        <w:autoSpaceDE w:val="0"/>
        <w:autoSpaceDN w:val="0"/>
        <w:adjustRightInd w:val="0"/>
        <w:jc w:val="both"/>
        <w:rPr>
          <w:lang w:val="en-US"/>
        </w:rPr>
      </w:pPr>
      <w:r w:rsidRPr="00B74F10">
        <w:rPr>
          <w:b/>
          <w:bCs/>
          <w:lang w:val="sr-Cyrl-CS"/>
        </w:rPr>
        <w:t>F</w:t>
      </w:r>
      <w:r>
        <w:rPr>
          <w:b/>
          <w:bCs/>
          <w:lang w:val="en-US"/>
        </w:rPr>
        <w:t>INAL EXAM</w:t>
      </w:r>
      <w:r w:rsidR="009D6EB4" w:rsidRPr="00A36372">
        <w:rPr>
          <w:b/>
          <w:bCs/>
          <w:lang w:val="sr-Cyrl-CS"/>
        </w:rPr>
        <w:t xml:space="preserve">: </w:t>
      </w:r>
      <w:r w:rsidR="0016754A">
        <w:t xml:space="preserve">The student can gain up to </w:t>
      </w:r>
      <w:r w:rsidR="0016754A">
        <w:rPr>
          <w:lang w:val="en-US"/>
        </w:rPr>
        <w:t>7</w:t>
      </w:r>
      <w:r w:rsidR="009969E1" w:rsidRPr="00A36372">
        <w:rPr>
          <w:lang w:val="en-US"/>
        </w:rPr>
        <w:t>0</w:t>
      </w:r>
      <w:r w:rsidR="009D6EB4" w:rsidRPr="00A36372">
        <w:rPr>
          <w:lang w:val="sr-Cyrl-CS"/>
        </w:rPr>
        <w:t xml:space="preserve"> </w:t>
      </w:r>
      <w:r w:rsidR="003279F1">
        <w:rPr>
          <w:lang w:val="en-US"/>
        </w:rPr>
        <w:t>points</w:t>
      </w:r>
    </w:p>
    <w:p w:rsidR="009D6EB4" w:rsidRPr="00A36372" w:rsidRDefault="009D6EB4" w:rsidP="009D6EB4">
      <w:pPr>
        <w:autoSpaceDE w:val="0"/>
        <w:autoSpaceDN w:val="0"/>
        <w:adjustRightInd w:val="0"/>
        <w:jc w:val="both"/>
        <w:rPr>
          <w:b/>
          <w:bCs/>
          <w:lang w:val="sr-Cyrl-CS"/>
        </w:rPr>
      </w:pPr>
    </w:p>
    <w:tbl>
      <w:tblPr>
        <w:tblpPr w:leftFromText="141" w:rightFromText="141" w:vertAnchor="text" w:horzAnchor="margin" w:tblpY="125"/>
        <w:tblW w:w="45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7"/>
        <w:gridCol w:w="4639"/>
        <w:gridCol w:w="1597"/>
        <w:gridCol w:w="1303"/>
        <w:gridCol w:w="1063"/>
      </w:tblGrid>
      <w:tr w:rsidR="00A36372" w:rsidRPr="00A36372" w:rsidTr="006C62FA">
        <w:trPr>
          <w:trHeight w:val="421"/>
        </w:trPr>
        <w:tc>
          <w:tcPr>
            <w:tcW w:w="2840" w:type="pct"/>
            <w:gridSpan w:val="2"/>
            <w:vMerge w:val="restart"/>
            <w:vAlign w:val="center"/>
          </w:tcPr>
          <w:p w:rsidR="007366AB" w:rsidRPr="00A36372" w:rsidRDefault="00A36372" w:rsidP="00A74E3E">
            <w:pPr>
              <w:jc w:val="center"/>
              <w:rPr>
                <w:b/>
                <w:bCs/>
                <w:sz w:val="22"/>
                <w:szCs w:val="22"/>
                <w:lang w:val="en-US"/>
              </w:rPr>
            </w:pPr>
            <w:r>
              <w:rPr>
                <w:b/>
                <w:bCs/>
                <w:sz w:val="22"/>
                <w:szCs w:val="22"/>
                <w:lang w:val="en-US"/>
              </w:rPr>
              <w:t>Module</w:t>
            </w:r>
          </w:p>
        </w:tc>
        <w:tc>
          <w:tcPr>
            <w:tcW w:w="2160" w:type="pct"/>
            <w:gridSpan w:val="3"/>
            <w:vAlign w:val="center"/>
          </w:tcPr>
          <w:p w:rsidR="007366AB" w:rsidRPr="00A36372" w:rsidRDefault="003279F1" w:rsidP="00A74E3E">
            <w:pPr>
              <w:jc w:val="center"/>
              <w:rPr>
                <w:b/>
                <w:bCs/>
                <w:sz w:val="22"/>
                <w:szCs w:val="22"/>
                <w:lang w:val="sr-Cyrl-CS"/>
              </w:rPr>
            </w:pPr>
            <w:r w:rsidRPr="003279F1">
              <w:rPr>
                <w:b/>
                <w:bCs/>
                <w:sz w:val="22"/>
                <w:szCs w:val="22"/>
              </w:rPr>
              <w:t>MAXIMUM POINTS</w:t>
            </w:r>
          </w:p>
        </w:tc>
      </w:tr>
      <w:tr w:rsidR="00A36372" w:rsidRPr="00A36372" w:rsidTr="006C62FA">
        <w:trPr>
          <w:trHeight w:val="264"/>
        </w:trPr>
        <w:tc>
          <w:tcPr>
            <w:tcW w:w="2840" w:type="pct"/>
            <w:gridSpan w:val="2"/>
            <w:vMerge/>
            <w:vAlign w:val="center"/>
          </w:tcPr>
          <w:p w:rsidR="007366AB" w:rsidRPr="00A36372" w:rsidRDefault="007366AB" w:rsidP="00A74E3E">
            <w:pPr>
              <w:jc w:val="center"/>
              <w:rPr>
                <w:b/>
                <w:bCs/>
                <w:sz w:val="22"/>
                <w:szCs w:val="22"/>
                <w:lang w:val="en-US"/>
              </w:rPr>
            </w:pPr>
          </w:p>
        </w:tc>
        <w:tc>
          <w:tcPr>
            <w:tcW w:w="870" w:type="pct"/>
            <w:vAlign w:val="center"/>
          </w:tcPr>
          <w:p w:rsidR="007366AB" w:rsidRPr="00A36372" w:rsidRDefault="003279F1" w:rsidP="00A74E3E">
            <w:pPr>
              <w:jc w:val="center"/>
              <w:rPr>
                <w:b/>
                <w:bCs/>
                <w:sz w:val="22"/>
                <w:szCs w:val="22"/>
                <w:lang w:val="sr-Cyrl-CS"/>
              </w:rPr>
            </w:pPr>
            <w:r w:rsidRPr="003279F1">
              <w:rPr>
                <w:b/>
                <w:bCs/>
                <w:sz w:val="22"/>
                <w:szCs w:val="22"/>
                <w:lang/>
              </w:rPr>
              <w:t>Activity during classes</w:t>
            </w:r>
          </w:p>
        </w:tc>
        <w:tc>
          <w:tcPr>
            <w:tcW w:w="710" w:type="pct"/>
            <w:vAlign w:val="center"/>
          </w:tcPr>
          <w:p w:rsidR="007366AB" w:rsidRPr="00A36372" w:rsidRDefault="008C342C" w:rsidP="00A74E3E">
            <w:pPr>
              <w:jc w:val="center"/>
              <w:rPr>
                <w:b/>
                <w:bCs/>
                <w:sz w:val="22"/>
                <w:szCs w:val="22"/>
                <w:lang w:val="sr-Cyrl-CS"/>
              </w:rPr>
            </w:pPr>
            <w:r w:rsidRPr="008C342C">
              <w:rPr>
                <w:b/>
                <w:bCs/>
                <w:sz w:val="22"/>
                <w:szCs w:val="22"/>
              </w:rPr>
              <w:t>Final exam</w:t>
            </w:r>
          </w:p>
        </w:tc>
        <w:tc>
          <w:tcPr>
            <w:tcW w:w="580" w:type="pct"/>
            <w:vAlign w:val="center"/>
          </w:tcPr>
          <w:p w:rsidR="007366AB" w:rsidRPr="00A36372" w:rsidRDefault="007366AB" w:rsidP="00A74E3E">
            <w:pPr>
              <w:jc w:val="center"/>
              <w:rPr>
                <w:b/>
                <w:bCs/>
                <w:sz w:val="22"/>
                <w:szCs w:val="22"/>
              </w:rPr>
            </w:pPr>
            <w:r w:rsidRPr="00A36372">
              <w:rPr>
                <w:b/>
                <w:bCs/>
                <w:sz w:val="22"/>
                <w:szCs w:val="22"/>
                <w:lang w:val="sr-Cyrl-CS"/>
              </w:rPr>
              <w:t>Σ</w:t>
            </w:r>
          </w:p>
        </w:tc>
      </w:tr>
      <w:tr w:rsidR="00A36372" w:rsidRPr="00A36372" w:rsidTr="009D153B">
        <w:trPr>
          <w:trHeight w:val="747"/>
        </w:trPr>
        <w:tc>
          <w:tcPr>
            <w:tcW w:w="314" w:type="pct"/>
            <w:vAlign w:val="center"/>
          </w:tcPr>
          <w:p w:rsidR="00780FB1" w:rsidRPr="00A36372" w:rsidRDefault="00780FB1" w:rsidP="00A74E3E">
            <w:pPr>
              <w:jc w:val="center"/>
              <w:rPr>
                <w:lang w:val="sr-Cyrl-CS"/>
              </w:rPr>
            </w:pPr>
            <w:r w:rsidRPr="00A36372">
              <w:rPr>
                <w:sz w:val="22"/>
                <w:szCs w:val="22"/>
                <w:lang w:val="sr-Cyrl-CS"/>
              </w:rPr>
              <w:t>1</w:t>
            </w:r>
          </w:p>
        </w:tc>
        <w:tc>
          <w:tcPr>
            <w:tcW w:w="2527" w:type="pct"/>
            <w:vAlign w:val="center"/>
          </w:tcPr>
          <w:p w:rsidR="00780FB1" w:rsidRPr="00A36372" w:rsidRDefault="00A36372" w:rsidP="00A74E3E">
            <w:pPr>
              <w:rPr>
                <w:bCs/>
                <w:caps/>
                <w:sz w:val="22"/>
                <w:szCs w:val="20"/>
                <w:lang w:val="sr-Cyrl-CS"/>
              </w:rPr>
            </w:pPr>
            <w:r w:rsidRPr="00B54676">
              <w:rPr>
                <w:bCs/>
                <w:sz w:val="22"/>
                <w:szCs w:val="22"/>
                <w:lang/>
              </w:rPr>
              <w:t>Qualitative chemical analysis</w:t>
            </w:r>
          </w:p>
        </w:tc>
        <w:tc>
          <w:tcPr>
            <w:tcW w:w="870" w:type="pct"/>
            <w:vAlign w:val="center"/>
          </w:tcPr>
          <w:p w:rsidR="00780FB1" w:rsidRPr="004E7906" w:rsidRDefault="004E7906" w:rsidP="00A74E3E">
            <w:pPr>
              <w:jc w:val="center"/>
              <w:rPr>
                <w:sz w:val="20"/>
                <w:szCs w:val="20"/>
                <w:lang/>
              </w:rPr>
            </w:pPr>
            <w:r>
              <w:rPr>
                <w:sz w:val="20"/>
                <w:szCs w:val="20"/>
                <w:lang/>
              </w:rPr>
              <w:t>14</w:t>
            </w:r>
          </w:p>
        </w:tc>
        <w:tc>
          <w:tcPr>
            <w:tcW w:w="710" w:type="pct"/>
            <w:vAlign w:val="center"/>
          </w:tcPr>
          <w:p w:rsidR="00780FB1" w:rsidRPr="00A36372" w:rsidRDefault="00780FB1" w:rsidP="00A74E3E">
            <w:pPr>
              <w:jc w:val="center"/>
              <w:rPr>
                <w:sz w:val="20"/>
                <w:szCs w:val="20"/>
                <w:lang w:val="sr-Cyrl-CS"/>
              </w:rPr>
            </w:pPr>
          </w:p>
        </w:tc>
        <w:tc>
          <w:tcPr>
            <w:tcW w:w="580" w:type="pct"/>
            <w:vAlign w:val="center"/>
          </w:tcPr>
          <w:p w:rsidR="00780FB1" w:rsidRPr="00BB6724" w:rsidRDefault="00BB6724" w:rsidP="006945A6">
            <w:pPr>
              <w:jc w:val="center"/>
              <w:rPr>
                <w:b/>
                <w:bCs/>
                <w:sz w:val="22"/>
                <w:szCs w:val="22"/>
                <w:lang/>
              </w:rPr>
            </w:pPr>
            <w:r>
              <w:rPr>
                <w:b/>
                <w:bCs/>
                <w:noProof/>
                <w:sz w:val="22"/>
                <w:szCs w:val="22"/>
                <w:lang/>
              </w:rPr>
              <w:t>14</w:t>
            </w:r>
          </w:p>
        </w:tc>
      </w:tr>
      <w:tr w:rsidR="00A36372" w:rsidRPr="00A36372" w:rsidTr="009D153B">
        <w:trPr>
          <w:trHeight w:val="419"/>
        </w:trPr>
        <w:tc>
          <w:tcPr>
            <w:tcW w:w="314" w:type="pct"/>
            <w:vAlign w:val="center"/>
          </w:tcPr>
          <w:p w:rsidR="00780FB1" w:rsidRPr="00A36372" w:rsidRDefault="00780FB1" w:rsidP="00A74E3E">
            <w:pPr>
              <w:jc w:val="center"/>
              <w:rPr>
                <w:lang w:val="sr-Cyrl-CS"/>
              </w:rPr>
            </w:pPr>
            <w:r w:rsidRPr="00A36372">
              <w:rPr>
                <w:sz w:val="22"/>
                <w:szCs w:val="22"/>
                <w:lang w:val="sr-Cyrl-CS"/>
              </w:rPr>
              <w:t>2</w:t>
            </w:r>
          </w:p>
        </w:tc>
        <w:tc>
          <w:tcPr>
            <w:tcW w:w="2527" w:type="pct"/>
            <w:vAlign w:val="center"/>
          </w:tcPr>
          <w:p w:rsidR="00780FB1" w:rsidRPr="00A36372" w:rsidRDefault="00A36372" w:rsidP="00A74E3E">
            <w:pPr>
              <w:rPr>
                <w:bCs/>
                <w:sz w:val="22"/>
                <w:szCs w:val="20"/>
                <w:lang w:val="sr-Cyrl-CS"/>
              </w:rPr>
            </w:pPr>
            <w:r w:rsidRPr="00A36372">
              <w:rPr>
                <w:bCs/>
                <w:sz w:val="22"/>
                <w:szCs w:val="22"/>
                <w:lang/>
              </w:rPr>
              <w:t>Quantitative chemical analysis</w:t>
            </w:r>
          </w:p>
        </w:tc>
        <w:tc>
          <w:tcPr>
            <w:tcW w:w="870" w:type="pct"/>
            <w:vAlign w:val="center"/>
          </w:tcPr>
          <w:p w:rsidR="00780FB1" w:rsidRPr="00A36372" w:rsidRDefault="004E7906" w:rsidP="00A74E3E">
            <w:pPr>
              <w:jc w:val="center"/>
              <w:rPr>
                <w:sz w:val="20"/>
                <w:szCs w:val="20"/>
                <w:lang w:val="en-US"/>
              </w:rPr>
            </w:pPr>
            <w:r>
              <w:rPr>
                <w:sz w:val="20"/>
                <w:szCs w:val="20"/>
                <w:lang w:val="en-US"/>
              </w:rPr>
              <w:t>16</w:t>
            </w:r>
          </w:p>
        </w:tc>
        <w:tc>
          <w:tcPr>
            <w:tcW w:w="710" w:type="pct"/>
            <w:vAlign w:val="center"/>
          </w:tcPr>
          <w:p w:rsidR="00780FB1" w:rsidRPr="00A36372" w:rsidRDefault="00780FB1" w:rsidP="00A74E3E">
            <w:pPr>
              <w:jc w:val="center"/>
              <w:rPr>
                <w:sz w:val="20"/>
                <w:szCs w:val="20"/>
                <w:lang w:val="sr-Latn-CS"/>
              </w:rPr>
            </w:pPr>
          </w:p>
        </w:tc>
        <w:tc>
          <w:tcPr>
            <w:tcW w:w="580" w:type="pct"/>
            <w:vAlign w:val="center"/>
          </w:tcPr>
          <w:p w:rsidR="00780FB1" w:rsidRPr="00BB6724" w:rsidRDefault="00BB6724" w:rsidP="00651973">
            <w:pPr>
              <w:jc w:val="center"/>
              <w:rPr>
                <w:b/>
                <w:bCs/>
                <w:sz w:val="22"/>
                <w:szCs w:val="22"/>
                <w:highlight w:val="red"/>
                <w:lang/>
              </w:rPr>
            </w:pPr>
            <w:r>
              <w:rPr>
                <w:b/>
                <w:bCs/>
                <w:noProof/>
                <w:sz w:val="22"/>
                <w:szCs w:val="22"/>
                <w:lang/>
              </w:rPr>
              <w:t>16</w:t>
            </w:r>
          </w:p>
        </w:tc>
      </w:tr>
      <w:tr w:rsidR="00A36372" w:rsidRPr="00A36372" w:rsidTr="009D153B">
        <w:trPr>
          <w:trHeight w:val="691"/>
        </w:trPr>
        <w:tc>
          <w:tcPr>
            <w:tcW w:w="314" w:type="pct"/>
            <w:vAlign w:val="center"/>
          </w:tcPr>
          <w:p w:rsidR="006C62FA" w:rsidRPr="00A36372" w:rsidRDefault="006C62FA" w:rsidP="00A74E3E">
            <w:pPr>
              <w:jc w:val="center"/>
              <w:rPr>
                <w:sz w:val="22"/>
                <w:szCs w:val="22"/>
                <w:lang w:val="sr-Cyrl-CS"/>
              </w:rPr>
            </w:pPr>
          </w:p>
        </w:tc>
        <w:tc>
          <w:tcPr>
            <w:tcW w:w="2527" w:type="pct"/>
            <w:vAlign w:val="center"/>
          </w:tcPr>
          <w:p w:rsidR="006C62FA" w:rsidRPr="00A36372" w:rsidRDefault="008C342C" w:rsidP="00A74E3E">
            <w:pPr>
              <w:rPr>
                <w:bCs/>
                <w:sz w:val="22"/>
                <w:szCs w:val="22"/>
                <w:lang/>
              </w:rPr>
            </w:pPr>
            <w:r w:rsidRPr="008C342C">
              <w:rPr>
                <w:bCs/>
                <w:sz w:val="22"/>
                <w:szCs w:val="22"/>
              </w:rPr>
              <w:t xml:space="preserve">Final exam </w:t>
            </w:r>
          </w:p>
        </w:tc>
        <w:tc>
          <w:tcPr>
            <w:tcW w:w="870" w:type="pct"/>
            <w:vAlign w:val="center"/>
          </w:tcPr>
          <w:p w:rsidR="006C62FA" w:rsidRPr="00A36372" w:rsidRDefault="006C62FA" w:rsidP="00A74E3E">
            <w:pPr>
              <w:jc w:val="center"/>
              <w:rPr>
                <w:sz w:val="20"/>
                <w:szCs w:val="20"/>
                <w:lang w:val="en-US"/>
              </w:rPr>
            </w:pPr>
          </w:p>
        </w:tc>
        <w:tc>
          <w:tcPr>
            <w:tcW w:w="710" w:type="pct"/>
            <w:vAlign w:val="center"/>
          </w:tcPr>
          <w:p w:rsidR="006C62FA" w:rsidRPr="00A36372" w:rsidRDefault="004E7906" w:rsidP="00A74E3E">
            <w:pPr>
              <w:jc w:val="center"/>
              <w:rPr>
                <w:sz w:val="20"/>
                <w:szCs w:val="20"/>
                <w:lang w:val="sr-Cyrl-CS"/>
              </w:rPr>
            </w:pPr>
            <w:r>
              <w:rPr>
                <w:sz w:val="20"/>
                <w:szCs w:val="20"/>
                <w:lang/>
              </w:rPr>
              <w:t>7</w:t>
            </w:r>
            <w:r w:rsidR="009D153B" w:rsidRPr="00A36372">
              <w:rPr>
                <w:sz w:val="20"/>
                <w:szCs w:val="20"/>
                <w:lang w:val="sr-Cyrl-CS"/>
              </w:rPr>
              <w:t>0</w:t>
            </w:r>
          </w:p>
        </w:tc>
        <w:tc>
          <w:tcPr>
            <w:tcW w:w="580" w:type="pct"/>
            <w:vAlign w:val="center"/>
          </w:tcPr>
          <w:p w:rsidR="006C62FA" w:rsidRPr="00BB6724" w:rsidRDefault="00BB6724" w:rsidP="00651973">
            <w:pPr>
              <w:jc w:val="center"/>
              <w:rPr>
                <w:b/>
                <w:bCs/>
                <w:noProof/>
                <w:sz w:val="22"/>
                <w:szCs w:val="22"/>
                <w:lang/>
              </w:rPr>
            </w:pPr>
            <w:r>
              <w:rPr>
                <w:b/>
                <w:bCs/>
                <w:noProof/>
                <w:sz w:val="22"/>
                <w:szCs w:val="22"/>
                <w:lang/>
              </w:rPr>
              <w:t>70</w:t>
            </w:r>
          </w:p>
        </w:tc>
      </w:tr>
      <w:tr w:rsidR="00A36372" w:rsidRPr="00A36372" w:rsidTr="009D153B">
        <w:trPr>
          <w:trHeight w:val="691"/>
        </w:trPr>
        <w:tc>
          <w:tcPr>
            <w:tcW w:w="2840" w:type="pct"/>
            <w:gridSpan w:val="2"/>
            <w:vAlign w:val="center"/>
          </w:tcPr>
          <w:p w:rsidR="009D153B" w:rsidRPr="00A36372" w:rsidRDefault="009D153B" w:rsidP="009D153B">
            <w:pPr>
              <w:jc w:val="center"/>
              <w:rPr>
                <w:bCs/>
                <w:sz w:val="22"/>
                <w:szCs w:val="22"/>
                <w:lang/>
              </w:rPr>
            </w:pPr>
            <w:r w:rsidRPr="00A36372">
              <w:rPr>
                <w:bCs/>
                <w:sz w:val="22"/>
                <w:szCs w:val="22"/>
                <w:lang/>
              </w:rPr>
              <w:t>Σ</w:t>
            </w:r>
          </w:p>
        </w:tc>
        <w:tc>
          <w:tcPr>
            <w:tcW w:w="870" w:type="pct"/>
            <w:vAlign w:val="center"/>
          </w:tcPr>
          <w:p w:rsidR="009D153B" w:rsidRPr="004E7906" w:rsidRDefault="004E7906" w:rsidP="00A74E3E">
            <w:pPr>
              <w:jc w:val="center"/>
              <w:rPr>
                <w:sz w:val="20"/>
                <w:szCs w:val="20"/>
                <w:lang/>
              </w:rPr>
            </w:pPr>
            <w:r>
              <w:rPr>
                <w:sz w:val="20"/>
                <w:szCs w:val="20"/>
                <w:lang/>
              </w:rPr>
              <w:t>30</w:t>
            </w:r>
          </w:p>
        </w:tc>
        <w:tc>
          <w:tcPr>
            <w:tcW w:w="710" w:type="pct"/>
            <w:vAlign w:val="center"/>
          </w:tcPr>
          <w:p w:rsidR="009D153B" w:rsidRPr="004E7906" w:rsidRDefault="004E7906" w:rsidP="00A74E3E">
            <w:pPr>
              <w:jc w:val="center"/>
              <w:rPr>
                <w:sz w:val="20"/>
                <w:szCs w:val="20"/>
                <w:lang/>
              </w:rPr>
            </w:pPr>
            <w:r>
              <w:rPr>
                <w:sz w:val="20"/>
                <w:szCs w:val="20"/>
                <w:lang/>
              </w:rPr>
              <w:t>70</w:t>
            </w:r>
          </w:p>
        </w:tc>
        <w:tc>
          <w:tcPr>
            <w:tcW w:w="580" w:type="pct"/>
            <w:vAlign w:val="center"/>
          </w:tcPr>
          <w:p w:rsidR="009D153B" w:rsidRPr="00A36372" w:rsidRDefault="009D153B" w:rsidP="00651973">
            <w:pPr>
              <w:jc w:val="center"/>
              <w:rPr>
                <w:b/>
                <w:bCs/>
                <w:noProof/>
                <w:sz w:val="22"/>
                <w:szCs w:val="22"/>
                <w:lang w:val="sr-Cyrl-CS"/>
              </w:rPr>
            </w:pPr>
            <w:r w:rsidRPr="00A36372">
              <w:rPr>
                <w:b/>
                <w:bCs/>
                <w:noProof/>
                <w:sz w:val="22"/>
                <w:szCs w:val="22"/>
                <w:lang w:val="sr-Cyrl-CS"/>
              </w:rPr>
              <w:t>100</w:t>
            </w:r>
          </w:p>
        </w:tc>
      </w:tr>
    </w:tbl>
    <w:p w:rsidR="009D6EB4" w:rsidRPr="00A36372" w:rsidRDefault="009D6EB4" w:rsidP="00866DCA">
      <w:pPr>
        <w:autoSpaceDE w:val="0"/>
        <w:autoSpaceDN w:val="0"/>
        <w:adjustRightInd w:val="0"/>
        <w:rPr>
          <w:sz w:val="20"/>
          <w:szCs w:val="20"/>
          <w:lang w:val="sr-Cyrl-CS"/>
        </w:rPr>
      </w:pPr>
    </w:p>
    <w:p w:rsidR="00B62D95" w:rsidRPr="00A36372" w:rsidRDefault="00B62D95" w:rsidP="00866DCA">
      <w:pPr>
        <w:autoSpaceDE w:val="0"/>
        <w:autoSpaceDN w:val="0"/>
        <w:adjustRightInd w:val="0"/>
        <w:rPr>
          <w:sz w:val="20"/>
          <w:szCs w:val="20"/>
          <w:lang w:val="sr-Cyrl-CS"/>
        </w:rPr>
      </w:pPr>
    </w:p>
    <w:p w:rsidR="00740A16" w:rsidRPr="00A36372" w:rsidRDefault="00740A16" w:rsidP="00740A16">
      <w:pPr>
        <w:autoSpaceDE w:val="0"/>
        <w:autoSpaceDN w:val="0"/>
        <w:adjustRightInd w:val="0"/>
        <w:jc w:val="both"/>
        <w:rPr>
          <w:b/>
          <w:bCs/>
          <w:sz w:val="20"/>
          <w:szCs w:val="20"/>
          <w:u w:val="single"/>
        </w:rPr>
      </w:pPr>
    </w:p>
    <w:p w:rsidR="007366AB" w:rsidRPr="00A36372" w:rsidRDefault="007366AB" w:rsidP="00740A16">
      <w:pPr>
        <w:autoSpaceDE w:val="0"/>
        <w:autoSpaceDN w:val="0"/>
        <w:adjustRightInd w:val="0"/>
        <w:rPr>
          <w:b/>
          <w:bCs/>
          <w:u w:val="single"/>
          <w:lang w:val="ru-RU"/>
        </w:rPr>
      </w:pPr>
    </w:p>
    <w:p w:rsidR="007366AB" w:rsidRPr="00A36372" w:rsidRDefault="007366AB" w:rsidP="00740A16">
      <w:pPr>
        <w:autoSpaceDE w:val="0"/>
        <w:autoSpaceDN w:val="0"/>
        <w:adjustRightInd w:val="0"/>
        <w:rPr>
          <w:b/>
          <w:bCs/>
          <w:u w:val="single"/>
          <w:lang w:val="ru-RU"/>
        </w:rPr>
      </w:pPr>
    </w:p>
    <w:p w:rsidR="007366AB" w:rsidRPr="00A36372" w:rsidRDefault="007366AB" w:rsidP="00740A16">
      <w:pPr>
        <w:autoSpaceDE w:val="0"/>
        <w:autoSpaceDN w:val="0"/>
        <w:adjustRightInd w:val="0"/>
        <w:rPr>
          <w:b/>
          <w:bCs/>
          <w:u w:val="single"/>
          <w:lang w:val="ru-RU"/>
        </w:rPr>
      </w:pPr>
    </w:p>
    <w:p w:rsidR="007366AB" w:rsidRPr="00A36372" w:rsidRDefault="007366AB" w:rsidP="00740A16">
      <w:pPr>
        <w:autoSpaceDE w:val="0"/>
        <w:autoSpaceDN w:val="0"/>
        <w:adjustRightInd w:val="0"/>
        <w:rPr>
          <w:b/>
          <w:bCs/>
          <w:u w:val="single"/>
          <w:lang w:val="ru-RU"/>
        </w:rPr>
      </w:pPr>
    </w:p>
    <w:p w:rsidR="007366AB" w:rsidRPr="00A36372" w:rsidRDefault="007366AB" w:rsidP="00740A16">
      <w:pPr>
        <w:autoSpaceDE w:val="0"/>
        <w:autoSpaceDN w:val="0"/>
        <w:adjustRightInd w:val="0"/>
        <w:rPr>
          <w:b/>
          <w:bCs/>
          <w:u w:val="single"/>
          <w:lang w:val="ru-RU"/>
        </w:rPr>
      </w:pPr>
    </w:p>
    <w:p w:rsidR="007366AB" w:rsidRPr="00A36372" w:rsidRDefault="007366AB" w:rsidP="00740A16">
      <w:pPr>
        <w:autoSpaceDE w:val="0"/>
        <w:autoSpaceDN w:val="0"/>
        <w:adjustRightInd w:val="0"/>
        <w:rPr>
          <w:b/>
          <w:bCs/>
          <w:u w:val="single"/>
          <w:lang w:val="ru-RU"/>
        </w:rPr>
      </w:pPr>
    </w:p>
    <w:p w:rsidR="007366AB" w:rsidRPr="00A36372" w:rsidRDefault="007366AB" w:rsidP="00740A16">
      <w:pPr>
        <w:autoSpaceDE w:val="0"/>
        <w:autoSpaceDN w:val="0"/>
        <w:adjustRightInd w:val="0"/>
        <w:rPr>
          <w:b/>
          <w:bCs/>
          <w:u w:val="single"/>
          <w:lang w:val="ru-RU"/>
        </w:rPr>
      </w:pPr>
    </w:p>
    <w:p w:rsidR="007366AB" w:rsidRPr="00A36372" w:rsidRDefault="007366AB" w:rsidP="00740A16">
      <w:pPr>
        <w:autoSpaceDE w:val="0"/>
        <w:autoSpaceDN w:val="0"/>
        <w:adjustRightInd w:val="0"/>
        <w:rPr>
          <w:b/>
          <w:bCs/>
          <w:u w:val="single"/>
          <w:lang w:val="ru-RU"/>
        </w:rPr>
      </w:pPr>
    </w:p>
    <w:p w:rsidR="007366AB" w:rsidRPr="00A36372" w:rsidRDefault="007366AB" w:rsidP="00740A16">
      <w:pPr>
        <w:autoSpaceDE w:val="0"/>
        <w:autoSpaceDN w:val="0"/>
        <w:adjustRightInd w:val="0"/>
        <w:rPr>
          <w:b/>
          <w:bCs/>
          <w:u w:val="single"/>
          <w:lang w:val="ru-RU"/>
        </w:rPr>
      </w:pPr>
    </w:p>
    <w:p w:rsidR="007366AB" w:rsidRPr="00A36372" w:rsidRDefault="007366AB" w:rsidP="00740A16">
      <w:pPr>
        <w:autoSpaceDE w:val="0"/>
        <w:autoSpaceDN w:val="0"/>
        <w:adjustRightInd w:val="0"/>
        <w:rPr>
          <w:b/>
          <w:bCs/>
          <w:u w:val="single"/>
          <w:lang w:val="ru-RU"/>
        </w:rPr>
      </w:pPr>
    </w:p>
    <w:p w:rsidR="007366AB" w:rsidRPr="00A36372" w:rsidRDefault="007366AB" w:rsidP="00740A16">
      <w:pPr>
        <w:autoSpaceDE w:val="0"/>
        <w:autoSpaceDN w:val="0"/>
        <w:adjustRightInd w:val="0"/>
        <w:rPr>
          <w:b/>
          <w:bCs/>
          <w:u w:val="single"/>
          <w:lang w:val="ru-RU"/>
        </w:rPr>
      </w:pPr>
    </w:p>
    <w:p w:rsidR="0002140F" w:rsidRPr="00A36372" w:rsidRDefault="0002140F" w:rsidP="00221905">
      <w:pPr>
        <w:autoSpaceDE w:val="0"/>
        <w:autoSpaceDN w:val="0"/>
        <w:adjustRightInd w:val="0"/>
        <w:rPr>
          <w:lang w:val="ru-RU"/>
        </w:rPr>
      </w:pPr>
    </w:p>
    <w:p w:rsidR="009B3648" w:rsidRPr="009B3648" w:rsidRDefault="009B3648" w:rsidP="009B3648">
      <w:pPr>
        <w:autoSpaceDE w:val="0"/>
        <w:autoSpaceDN w:val="0"/>
        <w:adjustRightInd w:val="0"/>
        <w:jc w:val="both"/>
        <w:rPr>
          <w:b/>
          <w:bCs/>
          <w:u w:val="single"/>
        </w:rPr>
      </w:pPr>
      <w:r w:rsidRPr="009B3648">
        <w:rPr>
          <w:b/>
          <w:bCs/>
          <w:u w:val="single"/>
        </w:rPr>
        <w:t>The final grade is formed as follows:</w:t>
      </w:r>
    </w:p>
    <w:p w:rsidR="009B3648" w:rsidRPr="009B3648" w:rsidRDefault="009B3648" w:rsidP="009B3648">
      <w:pPr>
        <w:autoSpaceDE w:val="0"/>
        <w:autoSpaceDN w:val="0"/>
        <w:adjustRightInd w:val="0"/>
        <w:jc w:val="both"/>
      </w:pPr>
    </w:p>
    <w:p w:rsidR="009B3648" w:rsidRPr="009B3648" w:rsidRDefault="009B3648" w:rsidP="009B3648">
      <w:pPr>
        <w:autoSpaceDE w:val="0"/>
        <w:autoSpaceDN w:val="0"/>
        <w:adjustRightInd w:val="0"/>
        <w:jc w:val="both"/>
      </w:pPr>
      <w:r w:rsidRPr="009B3648">
        <w:t xml:space="preserve">In order to pass the course, </w:t>
      </w:r>
      <w:r w:rsidR="00752E5E">
        <w:t>student</w:t>
      </w:r>
      <w:r w:rsidRPr="009B3648">
        <w:t xml:space="preserve"> must gain a minimum of 51 points and pass all the modules.</w:t>
      </w:r>
    </w:p>
    <w:p w:rsidR="009B3648" w:rsidRPr="009B3648" w:rsidRDefault="009B3648" w:rsidP="009B3648">
      <w:pPr>
        <w:autoSpaceDE w:val="0"/>
        <w:autoSpaceDN w:val="0"/>
        <w:adjustRightInd w:val="0"/>
        <w:jc w:val="both"/>
      </w:pPr>
      <w:r w:rsidRPr="009B3648">
        <w:t>To pass the module the student must:</w:t>
      </w:r>
    </w:p>
    <w:p w:rsidR="009B3648" w:rsidRPr="009B3648" w:rsidRDefault="009B3648" w:rsidP="009B3648">
      <w:pPr>
        <w:autoSpaceDE w:val="0"/>
        <w:autoSpaceDN w:val="0"/>
        <w:adjustRightInd w:val="0"/>
        <w:jc w:val="both"/>
      </w:pPr>
      <w:r w:rsidRPr="009B3648">
        <w:t xml:space="preserve">1. Gain more than 50% </w:t>
      </w:r>
      <w:r w:rsidR="00293B82">
        <w:t xml:space="preserve">of the </w:t>
      </w:r>
      <w:r w:rsidRPr="009B3648">
        <w:t xml:space="preserve">points </w:t>
      </w:r>
      <w:r w:rsidR="00293B82">
        <w:t>i</w:t>
      </w:r>
      <w:r w:rsidRPr="009B3648">
        <w:t>n that module</w:t>
      </w:r>
    </w:p>
    <w:p w:rsidR="009B3648" w:rsidRPr="009B3648" w:rsidRDefault="009B3648" w:rsidP="009B3648">
      <w:pPr>
        <w:autoSpaceDE w:val="0"/>
        <w:autoSpaceDN w:val="0"/>
        <w:adjustRightInd w:val="0"/>
        <w:jc w:val="both"/>
      </w:pPr>
      <w:r w:rsidRPr="009B3648">
        <w:t>2. Gains more than 50% of the points provided for teaching activity in each module</w:t>
      </w:r>
    </w:p>
    <w:p w:rsidR="009B3648" w:rsidRPr="009B3648" w:rsidRDefault="009B3648" w:rsidP="009B3648">
      <w:pPr>
        <w:autoSpaceDE w:val="0"/>
        <w:autoSpaceDN w:val="0"/>
        <w:adjustRightInd w:val="0"/>
        <w:jc w:val="both"/>
      </w:pPr>
      <w:r w:rsidRPr="009B3648">
        <w:t xml:space="preserve">3. </w:t>
      </w:r>
      <w:r w:rsidR="00D335D8">
        <w:t>P</w:t>
      </w:r>
      <w:r w:rsidRPr="009B3648">
        <w:t>ass the module test, ie to have more than 50% correct answers.</w:t>
      </w:r>
    </w:p>
    <w:p w:rsidR="00075780" w:rsidRPr="00A36372" w:rsidRDefault="00075780" w:rsidP="00221905">
      <w:pPr>
        <w:autoSpaceDE w:val="0"/>
        <w:autoSpaceDN w:val="0"/>
        <w:adjustRightInd w:val="0"/>
        <w:jc w:val="both"/>
        <w:rPr>
          <w:sz w:val="20"/>
          <w:szCs w:val="20"/>
        </w:rPr>
      </w:pPr>
    </w:p>
    <w:p w:rsidR="00075780" w:rsidRPr="00075780" w:rsidRDefault="00075780" w:rsidP="00221905">
      <w:pPr>
        <w:autoSpaceDE w:val="0"/>
        <w:autoSpaceDN w:val="0"/>
        <w:adjustRightInd w:val="0"/>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9"/>
        <w:gridCol w:w="1131"/>
      </w:tblGrid>
      <w:tr w:rsidR="00075780" w:rsidRPr="004911E5" w:rsidTr="00050648">
        <w:trPr>
          <w:trHeight w:val="340"/>
          <w:jc w:val="center"/>
        </w:trPr>
        <w:tc>
          <w:tcPr>
            <w:tcW w:w="3219" w:type="dxa"/>
            <w:vAlign w:val="center"/>
          </w:tcPr>
          <w:p w:rsidR="00075780" w:rsidRPr="00B438D9" w:rsidRDefault="00B438D9" w:rsidP="00050648">
            <w:pPr>
              <w:autoSpaceDE w:val="0"/>
              <w:autoSpaceDN w:val="0"/>
              <w:adjustRightInd w:val="0"/>
              <w:jc w:val="center"/>
              <w:rPr>
                <w:b/>
                <w:bCs/>
                <w:sz w:val="22"/>
                <w:szCs w:val="22"/>
                <w:lang w:val="en-US"/>
              </w:rPr>
            </w:pPr>
            <w:r w:rsidRPr="00B438D9">
              <w:rPr>
                <w:b/>
                <w:bCs/>
                <w:sz w:val="22"/>
                <w:szCs w:val="22"/>
                <w:lang w:val="ru-RU"/>
              </w:rPr>
              <w:t xml:space="preserve">NUMBER OF POINTS </w:t>
            </w:r>
            <w:r>
              <w:rPr>
                <w:b/>
                <w:bCs/>
                <w:sz w:val="22"/>
                <w:szCs w:val="22"/>
                <w:lang w:val="ru-RU"/>
              </w:rPr>
              <w:t>GAIN</w:t>
            </w:r>
          </w:p>
        </w:tc>
        <w:tc>
          <w:tcPr>
            <w:tcW w:w="1131" w:type="dxa"/>
            <w:vAlign w:val="center"/>
          </w:tcPr>
          <w:p w:rsidR="00075780" w:rsidRPr="0004178A" w:rsidRDefault="0004178A" w:rsidP="00050648">
            <w:pPr>
              <w:autoSpaceDE w:val="0"/>
              <w:autoSpaceDN w:val="0"/>
              <w:adjustRightInd w:val="0"/>
              <w:jc w:val="center"/>
              <w:rPr>
                <w:b/>
                <w:bCs/>
                <w:sz w:val="22"/>
                <w:szCs w:val="22"/>
                <w:lang w:val="en-US"/>
              </w:rPr>
            </w:pPr>
            <w:r>
              <w:rPr>
                <w:b/>
                <w:bCs/>
                <w:sz w:val="22"/>
                <w:szCs w:val="22"/>
                <w:lang w:val="en-US"/>
              </w:rPr>
              <w:t>MARK</w:t>
            </w:r>
          </w:p>
        </w:tc>
      </w:tr>
      <w:tr w:rsidR="00075780" w:rsidRPr="004911E5" w:rsidTr="00050648">
        <w:trPr>
          <w:trHeight w:val="340"/>
          <w:jc w:val="center"/>
        </w:trPr>
        <w:tc>
          <w:tcPr>
            <w:tcW w:w="3219" w:type="dxa"/>
            <w:vAlign w:val="center"/>
          </w:tcPr>
          <w:p w:rsidR="00075780" w:rsidRPr="004911E5" w:rsidRDefault="00075780" w:rsidP="00050648">
            <w:pPr>
              <w:autoSpaceDE w:val="0"/>
              <w:autoSpaceDN w:val="0"/>
              <w:adjustRightInd w:val="0"/>
              <w:jc w:val="center"/>
              <w:rPr>
                <w:sz w:val="22"/>
                <w:szCs w:val="22"/>
                <w:lang w:val="ru-RU"/>
              </w:rPr>
            </w:pPr>
            <w:r w:rsidRPr="004911E5">
              <w:rPr>
                <w:sz w:val="22"/>
                <w:szCs w:val="22"/>
                <w:lang w:val="ru-RU"/>
              </w:rPr>
              <w:t>0   - 5</w:t>
            </w:r>
            <w:r>
              <w:rPr>
                <w:sz w:val="22"/>
                <w:szCs w:val="22"/>
                <w:lang w:val="ru-RU"/>
              </w:rPr>
              <w:t>0</w:t>
            </w:r>
          </w:p>
        </w:tc>
        <w:tc>
          <w:tcPr>
            <w:tcW w:w="1131" w:type="dxa"/>
            <w:vAlign w:val="center"/>
          </w:tcPr>
          <w:p w:rsidR="00075780" w:rsidRPr="004911E5" w:rsidRDefault="00075780" w:rsidP="00050648">
            <w:pPr>
              <w:autoSpaceDE w:val="0"/>
              <w:autoSpaceDN w:val="0"/>
              <w:adjustRightInd w:val="0"/>
              <w:jc w:val="center"/>
              <w:rPr>
                <w:b/>
                <w:bCs/>
                <w:sz w:val="22"/>
                <w:szCs w:val="22"/>
                <w:lang w:val="ru-RU"/>
              </w:rPr>
            </w:pPr>
            <w:r w:rsidRPr="004911E5">
              <w:rPr>
                <w:b/>
                <w:bCs/>
                <w:sz w:val="22"/>
                <w:szCs w:val="22"/>
                <w:lang w:val="ru-RU"/>
              </w:rPr>
              <w:t>5</w:t>
            </w:r>
          </w:p>
        </w:tc>
      </w:tr>
      <w:tr w:rsidR="00075780" w:rsidRPr="004911E5" w:rsidTr="00050648">
        <w:trPr>
          <w:trHeight w:val="340"/>
          <w:jc w:val="center"/>
        </w:trPr>
        <w:tc>
          <w:tcPr>
            <w:tcW w:w="3219" w:type="dxa"/>
            <w:vAlign w:val="center"/>
          </w:tcPr>
          <w:p w:rsidR="00075780" w:rsidRPr="004911E5" w:rsidRDefault="00075780" w:rsidP="00050648">
            <w:pPr>
              <w:autoSpaceDE w:val="0"/>
              <w:autoSpaceDN w:val="0"/>
              <w:adjustRightInd w:val="0"/>
              <w:jc w:val="center"/>
              <w:rPr>
                <w:sz w:val="22"/>
                <w:szCs w:val="22"/>
                <w:lang w:val="ru-RU"/>
              </w:rPr>
            </w:pPr>
            <w:r w:rsidRPr="004911E5">
              <w:rPr>
                <w:sz w:val="22"/>
                <w:szCs w:val="22"/>
                <w:lang w:val="ru-RU"/>
              </w:rPr>
              <w:t>5</w:t>
            </w:r>
            <w:r>
              <w:rPr>
                <w:sz w:val="22"/>
                <w:szCs w:val="22"/>
                <w:lang w:val="ru-RU"/>
              </w:rPr>
              <w:t>1</w:t>
            </w:r>
            <w:r w:rsidRPr="004911E5">
              <w:rPr>
                <w:sz w:val="22"/>
                <w:szCs w:val="22"/>
                <w:lang w:val="ru-RU"/>
              </w:rPr>
              <w:t xml:space="preserve"> </w:t>
            </w:r>
            <w:r>
              <w:rPr>
                <w:sz w:val="22"/>
                <w:szCs w:val="22"/>
                <w:lang w:val="ru-RU"/>
              </w:rPr>
              <w:t>–</w:t>
            </w:r>
            <w:r w:rsidRPr="004911E5">
              <w:rPr>
                <w:sz w:val="22"/>
                <w:szCs w:val="22"/>
                <w:lang w:val="ru-RU"/>
              </w:rPr>
              <w:t xml:space="preserve"> 6</w:t>
            </w:r>
            <w:r>
              <w:rPr>
                <w:sz w:val="22"/>
                <w:szCs w:val="22"/>
                <w:lang w:val="ru-RU"/>
              </w:rPr>
              <w:t>0</w:t>
            </w:r>
          </w:p>
        </w:tc>
        <w:tc>
          <w:tcPr>
            <w:tcW w:w="1131" w:type="dxa"/>
            <w:vAlign w:val="center"/>
          </w:tcPr>
          <w:p w:rsidR="00075780" w:rsidRPr="004911E5" w:rsidRDefault="00075780" w:rsidP="00050648">
            <w:pPr>
              <w:autoSpaceDE w:val="0"/>
              <w:autoSpaceDN w:val="0"/>
              <w:adjustRightInd w:val="0"/>
              <w:jc w:val="center"/>
              <w:rPr>
                <w:b/>
                <w:bCs/>
                <w:sz w:val="22"/>
                <w:szCs w:val="22"/>
                <w:lang w:val="ru-RU"/>
              </w:rPr>
            </w:pPr>
            <w:r w:rsidRPr="004911E5">
              <w:rPr>
                <w:b/>
                <w:bCs/>
                <w:sz w:val="22"/>
                <w:szCs w:val="22"/>
                <w:lang w:val="ru-RU"/>
              </w:rPr>
              <w:t>6</w:t>
            </w:r>
          </w:p>
        </w:tc>
      </w:tr>
      <w:tr w:rsidR="00075780" w:rsidRPr="004911E5" w:rsidTr="00050648">
        <w:trPr>
          <w:trHeight w:val="340"/>
          <w:jc w:val="center"/>
        </w:trPr>
        <w:tc>
          <w:tcPr>
            <w:tcW w:w="3219" w:type="dxa"/>
            <w:vAlign w:val="center"/>
          </w:tcPr>
          <w:p w:rsidR="00075780" w:rsidRPr="004911E5" w:rsidRDefault="00075780" w:rsidP="00050648">
            <w:pPr>
              <w:autoSpaceDE w:val="0"/>
              <w:autoSpaceDN w:val="0"/>
              <w:adjustRightInd w:val="0"/>
              <w:jc w:val="center"/>
              <w:rPr>
                <w:sz w:val="22"/>
                <w:szCs w:val="22"/>
                <w:lang w:val="ru-RU"/>
              </w:rPr>
            </w:pPr>
            <w:r w:rsidRPr="004911E5">
              <w:rPr>
                <w:sz w:val="22"/>
                <w:szCs w:val="22"/>
                <w:lang w:val="ru-RU"/>
              </w:rPr>
              <w:t>6</w:t>
            </w:r>
            <w:r>
              <w:rPr>
                <w:sz w:val="22"/>
                <w:szCs w:val="22"/>
                <w:lang w:val="ru-RU"/>
              </w:rPr>
              <w:t>1</w:t>
            </w:r>
            <w:r w:rsidRPr="004911E5">
              <w:rPr>
                <w:sz w:val="22"/>
                <w:szCs w:val="22"/>
                <w:lang w:val="ru-RU"/>
              </w:rPr>
              <w:t xml:space="preserve"> </w:t>
            </w:r>
            <w:r>
              <w:rPr>
                <w:sz w:val="22"/>
                <w:szCs w:val="22"/>
                <w:lang w:val="ru-RU"/>
              </w:rPr>
              <w:t>–</w:t>
            </w:r>
            <w:r w:rsidRPr="004911E5">
              <w:rPr>
                <w:sz w:val="22"/>
                <w:szCs w:val="22"/>
                <w:lang w:val="ru-RU"/>
              </w:rPr>
              <w:t xml:space="preserve"> 7</w:t>
            </w:r>
            <w:r>
              <w:rPr>
                <w:sz w:val="22"/>
                <w:szCs w:val="22"/>
                <w:lang w:val="ru-RU"/>
              </w:rPr>
              <w:t>0</w:t>
            </w:r>
          </w:p>
        </w:tc>
        <w:tc>
          <w:tcPr>
            <w:tcW w:w="1131" w:type="dxa"/>
            <w:vAlign w:val="center"/>
          </w:tcPr>
          <w:p w:rsidR="00075780" w:rsidRPr="004911E5" w:rsidRDefault="00075780" w:rsidP="00050648">
            <w:pPr>
              <w:autoSpaceDE w:val="0"/>
              <w:autoSpaceDN w:val="0"/>
              <w:adjustRightInd w:val="0"/>
              <w:jc w:val="center"/>
              <w:rPr>
                <w:b/>
                <w:bCs/>
                <w:sz w:val="22"/>
                <w:szCs w:val="22"/>
                <w:lang w:val="ru-RU"/>
              </w:rPr>
            </w:pPr>
            <w:r w:rsidRPr="004911E5">
              <w:rPr>
                <w:b/>
                <w:bCs/>
                <w:sz w:val="22"/>
                <w:szCs w:val="22"/>
                <w:lang w:val="ru-RU"/>
              </w:rPr>
              <w:t>7</w:t>
            </w:r>
          </w:p>
        </w:tc>
      </w:tr>
      <w:tr w:rsidR="00075780" w:rsidRPr="004911E5" w:rsidTr="00050648">
        <w:trPr>
          <w:trHeight w:val="340"/>
          <w:jc w:val="center"/>
        </w:trPr>
        <w:tc>
          <w:tcPr>
            <w:tcW w:w="3219" w:type="dxa"/>
            <w:vAlign w:val="center"/>
          </w:tcPr>
          <w:p w:rsidR="00075780" w:rsidRPr="004911E5" w:rsidRDefault="00075780" w:rsidP="00050648">
            <w:pPr>
              <w:autoSpaceDE w:val="0"/>
              <w:autoSpaceDN w:val="0"/>
              <w:adjustRightInd w:val="0"/>
              <w:jc w:val="center"/>
              <w:rPr>
                <w:sz w:val="22"/>
                <w:szCs w:val="22"/>
                <w:lang w:val="ru-RU"/>
              </w:rPr>
            </w:pPr>
            <w:r w:rsidRPr="004911E5">
              <w:rPr>
                <w:sz w:val="22"/>
                <w:szCs w:val="22"/>
                <w:lang w:val="ru-RU"/>
              </w:rPr>
              <w:t>7</w:t>
            </w:r>
            <w:r>
              <w:rPr>
                <w:sz w:val="22"/>
                <w:szCs w:val="22"/>
                <w:lang w:val="ru-RU"/>
              </w:rPr>
              <w:t>1</w:t>
            </w:r>
            <w:r w:rsidRPr="004911E5">
              <w:rPr>
                <w:sz w:val="22"/>
                <w:szCs w:val="22"/>
                <w:lang w:val="ru-RU"/>
              </w:rPr>
              <w:t xml:space="preserve"> </w:t>
            </w:r>
            <w:r>
              <w:rPr>
                <w:sz w:val="22"/>
                <w:szCs w:val="22"/>
                <w:lang w:val="ru-RU"/>
              </w:rPr>
              <w:t>–</w:t>
            </w:r>
            <w:r w:rsidRPr="004911E5">
              <w:rPr>
                <w:sz w:val="22"/>
                <w:szCs w:val="22"/>
                <w:lang w:val="ru-RU"/>
              </w:rPr>
              <w:t xml:space="preserve"> 8</w:t>
            </w:r>
            <w:r>
              <w:rPr>
                <w:sz w:val="22"/>
                <w:szCs w:val="22"/>
                <w:lang w:val="ru-RU"/>
              </w:rPr>
              <w:t>0</w:t>
            </w:r>
          </w:p>
        </w:tc>
        <w:tc>
          <w:tcPr>
            <w:tcW w:w="1131" w:type="dxa"/>
            <w:vAlign w:val="center"/>
          </w:tcPr>
          <w:p w:rsidR="00075780" w:rsidRPr="004911E5" w:rsidRDefault="00075780" w:rsidP="00050648">
            <w:pPr>
              <w:autoSpaceDE w:val="0"/>
              <w:autoSpaceDN w:val="0"/>
              <w:adjustRightInd w:val="0"/>
              <w:jc w:val="center"/>
              <w:rPr>
                <w:b/>
                <w:bCs/>
                <w:sz w:val="22"/>
                <w:szCs w:val="22"/>
                <w:lang w:val="ru-RU"/>
              </w:rPr>
            </w:pPr>
            <w:r w:rsidRPr="004911E5">
              <w:rPr>
                <w:b/>
                <w:bCs/>
                <w:sz w:val="22"/>
                <w:szCs w:val="22"/>
                <w:lang w:val="ru-RU"/>
              </w:rPr>
              <w:t>8</w:t>
            </w:r>
          </w:p>
        </w:tc>
      </w:tr>
      <w:tr w:rsidR="00075780" w:rsidRPr="004911E5" w:rsidTr="00050648">
        <w:trPr>
          <w:trHeight w:val="340"/>
          <w:jc w:val="center"/>
        </w:trPr>
        <w:tc>
          <w:tcPr>
            <w:tcW w:w="3219" w:type="dxa"/>
            <w:vAlign w:val="center"/>
          </w:tcPr>
          <w:p w:rsidR="00075780" w:rsidRPr="004911E5" w:rsidRDefault="00075780" w:rsidP="00050648">
            <w:pPr>
              <w:autoSpaceDE w:val="0"/>
              <w:autoSpaceDN w:val="0"/>
              <w:adjustRightInd w:val="0"/>
              <w:jc w:val="center"/>
              <w:rPr>
                <w:sz w:val="22"/>
                <w:szCs w:val="22"/>
                <w:lang w:val="ru-RU"/>
              </w:rPr>
            </w:pPr>
            <w:r w:rsidRPr="004911E5">
              <w:rPr>
                <w:sz w:val="22"/>
                <w:szCs w:val="22"/>
                <w:lang w:val="ru-RU"/>
              </w:rPr>
              <w:t>8</w:t>
            </w:r>
            <w:r>
              <w:rPr>
                <w:sz w:val="22"/>
                <w:szCs w:val="22"/>
                <w:lang w:val="ru-RU"/>
              </w:rPr>
              <w:t>1</w:t>
            </w:r>
            <w:r w:rsidRPr="004911E5">
              <w:rPr>
                <w:sz w:val="22"/>
                <w:szCs w:val="22"/>
                <w:lang w:val="ru-RU"/>
              </w:rPr>
              <w:t xml:space="preserve"> </w:t>
            </w:r>
            <w:r>
              <w:rPr>
                <w:sz w:val="22"/>
                <w:szCs w:val="22"/>
                <w:lang w:val="ru-RU"/>
              </w:rPr>
              <w:t>–</w:t>
            </w:r>
            <w:r w:rsidRPr="004911E5">
              <w:rPr>
                <w:sz w:val="22"/>
                <w:szCs w:val="22"/>
                <w:lang w:val="ru-RU"/>
              </w:rPr>
              <w:t xml:space="preserve"> 9</w:t>
            </w:r>
            <w:r>
              <w:rPr>
                <w:sz w:val="22"/>
                <w:szCs w:val="22"/>
                <w:lang w:val="ru-RU"/>
              </w:rPr>
              <w:t>0</w:t>
            </w:r>
          </w:p>
        </w:tc>
        <w:tc>
          <w:tcPr>
            <w:tcW w:w="1131" w:type="dxa"/>
            <w:vAlign w:val="center"/>
          </w:tcPr>
          <w:p w:rsidR="00075780" w:rsidRPr="004911E5" w:rsidRDefault="00075780" w:rsidP="00050648">
            <w:pPr>
              <w:autoSpaceDE w:val="0"/>
              <w:autoSpaceDN w:val="0"/>
              <w:adjustRightInd w:val="0"/>
              <w:jc w:val="center"/>
              <w:rPr>
                <w:b/>
                <w:bCs/>
                <w:sz w:val="22"/>
                <w:szCs w:val="22"/>
                <w:lang w:val="ru-RU"/>
              </w:rPr>
            </w:pPr>
            <w:r w:rsidRPr="004911E5">
              <w:rPr>
                <w:b/>
                <w:bCs/>
                <w:sz w:val="22"/>
                <w:szCs w:val="22"/>
                <w:lang w:val="ru-RU"/>
              </w:rPr>
              <w:t>9</w:t>
            </w:r>
          </w:p>
        </w:tc>
      </w:tr>
      <w:tr w:rsidR="00075780" w:rsidRPr="004911E5" w:rsidTr="00050648">
        <w:trPr>
          <w:trHeight w:val="340"/>
          <w:jc w:val="center"/>
        </w:trPr>
        <w:tc>
          <w:tcPr>
            <w:tcW w:w="3219" w:type="dxa"/>
            <w:vAlign w:val="center"/>
          </w:tcPr>
          <w:p w:rsidR="00075780" w:rsidRPr="004911E5" w:rsidRDefault="00075780" w:rsidP="00050648">
            <w:pPr>
              <w:autoSpaceDE w:val="0"/>
              <w:autoSpaceDN w:val="0"/>
              <w:adjustRightInd w:val="0"/>
              <w:jc w:val="center"/>
              <w:rPr>
                <w:sz w:val="22"/>
                <w:szCs w:val="22"/>
                <w:lang w:val="ru-RU"/>
              </w:rPr>
            </w:pPr>
            <w:r w:rsidRPr="004911E5">
              <w:rPr>
                <w:sz w:val="22"/>
                <w:szCs w:val="22"/>
                <w:lang w:val="ru-RU"/>
              </w:rPr>
              <w:t>9</w:t>
            </w:r>
            <w:r>
              <w:rPr>
                <w:sz w:val="22"/>
                <w:szCs w:val="22"/>
                <w:lang w:val="ru-RU"/>
              </w:rPr>
              <w:t>1</w:t>
            </w:r>
            <w:r w:rsidRPr="004911E5">
              <w:rPr>
                <w:sz w:val="22"/>
                <w:szCs w:val="22"/>
                <w:lang w:val="ru-RU"/>
              </w:rPr>
              <w:t xml:space="preserve"> - 100</w:t>
            </w:r>
          </w:p>
        </w:tc>
        <w:tc>
          <w:tcPr>
            <w:tcW w:w="1131" w:type="dxa"/>
            <w:vAlign w:val="center"/>
          </w:tcPr>
          <w:p w:rsidR="00075780" w:rsidRPr="004911E5" w:rsidRDefault="00075780" w:rsidP="00050648">
            <w:pPr>
              <w:autoSpaceDE w:val="0"/>
              <w:autoSpaceDN w:val="0"/>
              <w:adjustRightInd w:val="0"/>
              <w:jc w:val="center"/>
              <w:rPr>
                <w:b/>
                <w:bCs/>
                <w:sz w:val="22"/>
                <w:szCs w:val="22"/>
                <w:lang w:val="ru-RU"/>
              </w:rPr>
            </w:pPr>
            <w:r w:rsidRPr="004911E5">
              <w:rPr>
                <w:b/>
                <w:bCs/>
                <w:sz w:val="22"/>
                <w:szCs w:val="22"/>
                <w:lang w:val="ru-RU"/>
              </w:rPr>
              <w:t>10</w:t>
            </w:r>
          </w:p>
        </w:tc>
      </w:tr>
    </w:tbl>
    <w:p w:rsidR="0002140F" w:rsidRPr="00F46758" w:rsidRDefault="0002140F" w:rsidP="00221905">
      <w:pPr>
        <w:autoSpaceDE w:val="0"/>
        <w:autoSpaceDN w:val="0"/>
        <w:adjustRightInd w:val="0"/>
        <w:jc w:val="both"/>
        <w:rPr>
          <w:sz w:val="20"/>
          <w:szCs w:val="20"/>
          <w:lang w:val="sr-Latn-CS"/>
        </w:rPr>
      </w:pPr>
    </w:p>
    <w:p w:rsidR="0002140F" w:rsidRDefault="0002140F" w:rsidP="00221905">
      <w:pPr>
        <w:autoSpaceDE w:val="0"/>
        <w:autoSpaceDN w:val="0"/>
        <w:adjustRightInd w:val="0"/>
        <w:jc w:val="both"/>
        <w:rPr>
          <w:sz w:val="20"/>
          <w:szCs w:val="20"/>
          <w:lang w:val="ru-RU"/>
        </w:rPr>
      </w:pPr>
    </w:p>
    <w:p w:rsidR="0002140F" w:rsidRDefault="0002140F" w:rsidP="00221905">
      <w:pPr>
        <w:autoSpaceDE w:val="0"/>
        <w:autoSpaceDN w:val="0"/>
        <w:adjustRightInd w:val="0"/>
        <w:rPr>
          <w:b/>
          <w:bCs/>
          <w:sz w:val="20"/>
          <w:szCs w:val="20"/>
          <w:u w:val="single"/>
          <w:lang w:val="sr-Cyrl-CS"/>
        </w:rPr>
      </w:pPr>
    </w:p>
    <w:p w:rsidR="0002140F" w:rsidRDefault="0002140F" w:rsidP="00A72694">
      <w:pPr>
        <w:autoSpaceDE w:val="0"/>
        <w:autoSpaceDN w:val="0"/>
        <w:adjustRightInd w:val="0"/>
        <w:rPr>
          <w:b/>
          <w:bCs/>
          <w:sz w:val="20"/>
          <w:szCs w:val="20"/>
          <w:u w:val="single"/>
          <w:lang w:val="en-US"/>
        </w:rPr>
      </w:pPr>
    </w:p>
    <w:p w:rsidR="00267D78" w:rsidRDefault="00267D78" w:rsidP="00A72694">
      <w:pPr>
        <w:autoSpaceDE w:val="0"/>
        <w:autoSpaceDN w:val="0"/>
        <w:adjustRightInd w:val="0"/>
        <w:rPr>
          <w:b/>
          <w:bCs/>
          <w:sz w:val="20"/>
          <w:szCs w:val="20"/>
          <w:u w:val="single"/>
          <w:lang w:val="en-US"/>
        </w:rPr>
      </w:pPr>
    </w:p>
    <w:p w:rsidR="00267D78" w:rsidRDefault="00267D78" w:rsidP="00A72694">
      <w:pPr>
        <w:autoSpaceDE w:val="0"/>
        <w:autoSpaceDN w:val="0"/>
        <w:adjustRightInd w:val="0"/>
        <w:rPr>
          <w:b/>
          <w:bCs/>
          <w:sz w:val="20"/>
          <w:szCs w:val="20"/>
          <w:u w:val="single"/>
          <w:lang w:val="en-US"/>
        </w:rPr>
      </w:pPr>
    </w:p>
    <w:p w:rsidR="00267D78" w:rsidRDefault="00267D78" w:rsidP="00A72694">
      <w:pPr>
        <w:autoSpaceDE w:val="0"/>
        <w:autoSpaceDN w:val="0"/>
        <w:adjustRightInd w:val="0"/>
        <w:rPr>
          <w:b/>
          <w:bCs/>
          <w:sz w:val="20"/>
          <w:szCs w:val="20"/>
          <w:u w:val="single"/>
          <w:lang w:val="en-US"/>
        </w:rPr>
      </w:pPr>
    </w:p>
    <w:p w:rsidR="0002140F" w:rsidRDefault="0002140F" w:rsidP="00A72694">
      <w:pPr>
        <w:autoSpaceDE w:val="0"/>
        <w:autoSpaceDN w:val="0"/>
        <w:adjustRightInd w:val="0"/>
        <w:rPr>
          <w:b/>
          <w:bCs/>
          <w:sz w:val="20"/>
          <w:szCs w:val="20"/>
          <w:u w:val="single"/>
          <w:lang w:val="en-US"/>
        </w:rPr>
      </w:pPr>
    </w:p>
    <w:p w:rsidR="008455E0" w:rsidRPr="00713849" w:rsidRDefault="008455E0" w:rsidP="00A72694">
      <w:pPr>
        <w:autoSpaceDE w:val="0"/>
        <w:autoSpaceDN w:val="0"/>
        <w:adjustRightInd w:val="0"/>
        <w:rPr>
          <w:b/>
          <w:bCs/>
          <w:sz w:val="20"/>
          <w:szCs w:val="20"/>
          <w:u w:val="single"/>
          <w:lang w:val="en-US"/>
        </w:rPr>
      </w:pPr>
    </w:p>
    <w:p w:rsidR="0002140F" w:rsidRPr="00D256C4" w:rsidRDefault="0002140F" w:rsidP="00A03014">
      <w:pPr>
        <w:jc w:val="center"/>
        <w:rPr>
          <w:b/>
          <w:bCs/>
          <w:color w:val="FF0000"/>
          <w:sz w:val="36"/>
          <w:szCs w:val="36"/>
          <w:lang w:val="sr-Cyrl-CS"/>
        </w:rPr>
      </w:pPr>
      <w:r w:rsidRPr="00D256C4">
        <w:rPr>
          <w:b/>
          <w:bCs/>
          <w:color w:val="FF0000"/>
          <w:sz w:val="36"/>
          <w:szCs w:val="36"/>
          <w:lang w:val="sr-Cyrl-CS"/>
        </w:rPr>
        <w:t>`</w:t>
      </w:r>
    </w:p>
    <w:p w:rsidR="0002140F" w:rsidRDefault="00E705D5" w:rsidP="00E705D5">
      <w:pPr>
        <w:jc w:val="center"/>
        <w:rPr>
          <w:b/>
          <w:bCs/>
          <w:sz w:val="36"/>
          <w:szCs w:val="36"/>
          <w:lang w:val="sr-Cyrl-CS"/>
        </w:rPr>
      </w:pPr>
      <w:r w:rsidRPr="00E705D5">
        <w:rPr>
          <w:b/>
          <w:bCs/>
          <w:sz w:val="36"/>
          <w:szCs w:val="36"/>
          <w:lang w:val="sr-Cyrl-CS"/>
        </w:rPr>
        <w:lastRenderedPageBreak/>
        <w:t>TESTS BY MODULES</w:t>
      </w:r>
    </w:p>
    <w:p w:rsidR="00470875" w:rsidRPr="006E4A8C" w:rsidRDefault="00470875" w:rsidP="00402169">
      <w:pPr>
        <w:autoSpaceDE w:val="0"/>
        <w:autoSpaceDN w:val="0"/>
        <w:adjustRightInd w:val="0"/>
        <w:jc w:val="center"/>
        <w:rPr>
          <w:lang w:val="sr-Cyrl-CS"/>
        </w:rPr>
      </w:pPr>
    </w:p>
    <w:p w:rsidR="00722F39" w:rsidRPr="00D77DDD" w:rsidRDefault="00D77DDD" w:rsidP="00722F39">
      <w:pPr>
        <w:pBdr>
          <w:top w:val="single" w:sz="8" w:space="10" w:color="FFFFFF"/>
          <w:bottom w:val="single" w:sz="8" w:space="10" w:color="FFFFFF"/>
        </w:pBdr>
        <w:jc w:val="center"/>
        <w:rPr>
          <w:b/>
          <w:bCs/>
          <w:caps/>
          <w:sz w:val="32"/>
          <w:szCs w:val="32"/>
          <w:lang w:val="en-US"/>
        </w:rPr>
      </w:pPr>
      <w:r>
        <w:rPr>
          <w:b/>
          <w:bCs/>
          <w:caps/>
          <w:sz w:val="28"/>
          <w:szCs w:val="28"/>
          <w:lang w:val="en-US"/>
        </w:rPr>
        <w:t>FINALE TEST</w:t>
      </w:r>
    </w:p>
    <w:p w:rsidR="00470875" w:rsidRPr="006E4A8C" w:rsidRDefault="00470875" w:rsidP="00470875">
      <w:pPr>
        <w:rPr>
          <w:lang w:val="ru-RU"/>
        </w:rPr>
      </w:pPr>
    </w:p>
    <w:p w:rsidR="00470875" w:rsidRPr="006E4A8C" w:rsidRDefault="00CF0324" w:rsidP="00470875">
      <w:pPr>
        <w:rPr>
          <w:lang w:val="sr-Latn-CS"/>
        </w:rPr>
      </w:pPr>
      <w:r>
        <w:rPr>
          <w:noProof/>
          <w:lang w:val="en-US"/>
        </w:rPr>
        <w:pict>
          <v:roundrect id="AutoShape 6" o:spid="_x0000_s1027" style="position:absolute;margin-left:0;margin-top:2.1pt;width:194.6pt;height:80.4pt;z-index:251660800;visibility:visible;mso-wrap-style:square;mso-width-percent:0;mso-height-percent:0;mso-wrap-distance-left:9pt;mso-wrap-distance-top:7.2pt;mso-wrap-distance-right:9pt;mso-wrap-distance-bottom:7.2pt;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" o:allowincell="f" strokeweight="1.5pt">
            <v:fill opacity="19789f"/>
            <v:textbox inset="10.8pt,7.2pt,10.8pt">
              <w:txbxContent>
                <w:p w:rsidR="00A74E3E" w:rsidRPr="00D77DDD" w:rsidRDefault="00A74E3E" w:rsidP="00D77DDD">
                  <w:pPr>
                    <w:pBdr>
                      <w:top w:val="single" w:sz="8" w:space="10" w:color="FFFFFF"/>
                      <w:bottom w:val="single" w:sz="8" w:space="10" w:color="FFFFFF"/>
                    </w:pBdr>
                    <w:jc w:val="center"/>
                    <w:rPr>
                      <w:b/>
                      <w:bCs/>
                      <w:caps/>
                      <w:sz w:val="32"/>
                      <w:szCs w:val="32"/>
                      <w:lang w:val="en-US"/>
                    </w:rPr>
                  </w:pPr>
                  <w:r>
                    <w:rPr>
                      <w:b/>
                      <w:bCs/>
                      <w:caps/>
                      <w:sz w:val="28"/>
                      <w:szCs w:val="28"/>
                      <w:lang w:val="en-US"/>
                    </w:rPr>
                    <w:t>FINALE TEST</w:t>
                  </w:r>
                </w:p>
                <w:p w:rsidR="00A74E3E" w:rsidRPr="00D77DDD" w:rsidRDefault="00A74E3E" w:rsidP="00470875">
                  <w:pPr>
                    <w:pBdr>
                      <w:top w:val="single" w:sz="8" w:space="10" w:color="FFFFFF"/>
                      <w:bottom w:val="single" w:sz="8" w:space="10" w:color="FFFFFF"/>
                    </w:pBdr>
                    <w:jc w:val="center"/>
                    <w:rPr>
                      <w:i/>
                      <w:iCs/>
                      <w:lang w:val="en-US"/>
                    </w:rPr>
                  </w:pPr>
                  <w:r w:rsidRPr="006E4A8C">
                    <w:rPr>
                      <w:b/>
                      <w:bCs/>
                      <w:sz w:val="28"/>
                      <w:szCs w:val="28"/>
                      <w:lang w:val="sr-Cyrl-CS"/>
                    </w:rPr>
                    <w:t>0-</w:t>
                  </w:r>
                  <w:r>
                    <w:rPr>
                      <w:b/>
                      <w:bCs/>
                      <w:sz w:val="28"/>
                      <w:szCs w:val="28"/>
                      <w:lang/>
                    </w:rPr>
                    <w:t>7</w:t>
                  </w:r>
                  <w:r w:rsidRPr="006E4A8C">
                    <w:rPr>
                      <w:b/>
                      <w:bCs/>
                      <w:sz w:val="28"/>
                      <w:szCs w:val="28"/>
                      <w:lang w:val="sr-Cyrl-CS"/>
                    </w:rPr>
                    <w:t xml:space="preserve">0 </w:t>
                  </w:r>
                  <w:r>
                    <w:rPr>
                      <w:b/>
                      <w:bCs/>
                      <w:sz w:val="28"/>
                      <w:szCs w:val="28"/>
                      <w:lang w:val="en-US"/>
                    </w:rPr>
                    <w:t>POINTS</w:t>
                  </w:r>
                </w:p>
                <w:p w:rsidR="00A74E3E" w:rsidRPr="006E4A8C" w:rsidRDefault="00A74E3E" w:rsidP="00470875">
                  <w:pPr>
                    <w:rPr>
                      <w:rFonts w:ascii="Cambria" w:hAnsi="Cambria" w:cs="Cambria"/>
                      <w:i/>
                      <w:iCs/>
                    </w:rPr>
                  </w:pPr>
                </w:p>
              </w:txbxContent>
            </v:textbox>
            <w10:wrap type="square"/>
          </v:roundrect>
        </w:pict>
      </w:r>
    </w:p>
    <w:p w:rsidR="00470875" w:rsidRPr="006E4A8C" w:rsidRDefault="00470875" w:rsidP="00470875">
      <w:pPr>
        <w:rPr>
          <w:lang w:val="ru-RU"/>
        </w:rPr>
      </w:pPr>
    </w:p>
    <w:p w:rsidR="00470875" w:rsidRPr="006E4A8C" w:rsidRDefault="00470875" w:rsidP="00470875">
      <w:pPr>
        <w:rPr>
          <w:lang w:val="ru-RU"/>
        </w:rPr>
      </w:pPr>
    </w:p>
    <w:p w:rsidR="00470875" w:rsidRPr="006E4A8C" w:rsidRDefault="00470875" w:rsidP="00470875">
      <w:pPr>
        <w:rPr>
          <w:lang w:val="ru-RU"/>
        </w:rPr>
      </w:pPr>
    </w:p>
    <w:p w:rsidR="00470875" w:rsidRPr="006E4A8C" w:rsidRDefault="00470875" w:rsidP="00470875">
      <w:pPr>
        <w:rPr>
          <w:rFonts w:ascii="Arial" w:hAnsi="Arial" w:cs="Arial"/>
          <w:b/>
          <w:bCs/>
          <w:lang w:val="ru-RU"/>
        </w:rPr>
      </w:pPr>
    </w:p>
    <w:p w:rsidR="00470875" w:rsidRPr="006E4A8C" w:rsidRDefault="00470875" w:rsidP="00470875">
      <w:pPr>
        <w:rPr>
          <w:rFonts w:ascii="Arial" w:hAnsi="Arial" w:cs="Arial"/>
          <w:lang w:val="sr-Latn-CS"/>
        </w:rPr>
      </w:pPr>
    </w:p>
    <w:p w:rsidR="00470875" w:rsidRPr="006E4A8C" w:rsidRDefault="00470875" w:rsidP="00470875">
      <w:pPr>
        <w:autoSpaceDE w:val="0"/>
        <w:autoSpaceDN w:val="0"/>
        <w:adjustRightInd w:val="0"/>
        <w:jc w:val="center"/>
        <w:rPr>
          <w:b/>
          <w:bCs/>
          <w:sz w:val="20"/>
          <w:szCs w:val="20"/>
          <w:u w:val="single"/>
          <w:lang w:val="ru-RU"/>
        </w:rPr>
      </w:pPr>
    </w:p>
    <w:p w:rsidR="00D77DDD" w:rsidRPr="00983604" w:rsidRDefault="00D77DDD" w:rsidP="00D77DDD">
      <w:pPr>
        <w:autoSpaceDE w:val="0"/>
        <w:autoSpaceDN w:val="0"/>
        <w:adjustRightInd w:val="0"/>
        <w:jc w:val="center"/>
        <w:rPr>
          <w:b/>
          <w:bCs/>
          <w:sz w:val="28"/>
          <w:szCs w:val="28"/>
          <w:lang w:val="en-US"/>
        </w:rPr>
      </w:pPr>
      <w:r w:rsidRPr="00983604">
        <w:rPr>
          <w:b/>
          <w:bCs/>
          <w:sz w:val="28"/>
          <w:szCs w:val="28"/>
          <w:lang w:val="sr-Cyrl-CS"/>
        </w:rPr>
        <w:t>EVALUATION</w:t>
      </w:r>
      <w:r>
        <w:rPr>
          <w:b/>
          <w:bCs/>
          <w:sz w:val="28"/>
          <w:szCs w:val="28"/>
          <w:lang w:val="en-US"/>
        </w:rPr>
        <w:t xml:space="preserve"> OF</w:t>
      </w:r>
    </w:p>
    <w:p w:rsidR="00D77DDD" w:rsidRDefault="00D77DDD" w:rsidP="00D77DDD">
      <w:pPr>
        <w:autoSpaceDE w:val="0"/>
        <w:autoSpaceDN w:val="0"/>
        <w:adjustRightInd w:val="0"/>
        <w:jc w:val="center"/>
        <w:rPr>
          <w:b/>
          <w:bCs/>
          <w:sz w:val="28"/>
          <w:szCs w:val="28"/>
          <w:lang w:val="sr-Cyrl-CS"/>
        </w:rPr>
      </w:pPr>
      <w:r w:rsidRPr="00983604">
        <w:rPr>
          <w:b/>
          <w:bCs/>
          <w:sz w:val="28"/>
          <w:szCs w:val="28"/>
          <w:lang w:val="sr-Cyrl-CS"/>
        </w:rPr>
        <w:t>FINAL TEST</w:t>
      </w:r>
    </w:p>
    <w:p w:rsidR="003F2405" w:rsidRDefault="003F2405" w:rsidP="00D77DDD">
      <w:pPr>
        <w:autoSpaceDE w:val="0"/>
        <w:autoSpaceDN w:val="0"/>
        <w:adjustRightInd w:val="0"/>
        <w:jc w:val="center"/>
        <w:rPr>
          <w:b/>
          <w:bCs/>
          <w:sz w:val="28"/>
          <w:szCs w:val="28"/>
          <w:lang w:val="sr-Cyrl-CS"/>
        </w:rPr>
      </w:pPr>
    </w:p>
    <w:p w:rsidR="003F2405" w:rsidRPr="005E32AE" w:rsidRDefault="003F2405" w:rsidP="003F2405">
      <w:pPr>
        <w:autoSpaceDE w:val="0"/>
        <w:autoSpaceDN w:val="0"/>
        <w:adjustRightInd w:val="0"/>
        <w:jc w:val="center"/>
        <w:rPr>
          <w:lang w:val="sr-Cyrl-CS"/>
        </w:rPr>
      </w:pPr>
      <w:r w:rsidRPr="005E32AE">
        <w:rPr>
          <w:lang w:val="sr-Cyrl-CS"/>
        </w:rPr>
        <w:t xml:space="preserve">The test has </w:t>
      </w:r>
      <w:r w:rsidR="00267D78">
        <w:rPr>
          <w:lang/>
        </w:rPr>
        <w:t>3</w:t>
      </w:r>
      <w:r>
        <w:rPr>
          <w:lang w:val="en-US"/>
        </w:rPr>
        <w:t xml:space="preserve">5 </w:t>
      </w:r>
      <w:r w:rsidRPr="005E32AE">
        <w:rPr>
          <w:lang w:val="sr-Cyrl-CS"/>
        </w:rPr>
        <w:t>questions</w:t>
      </w:r>
    </w:p>
    <w:p w:rsidR="003F2405" w:rsidRPr="005E32AE" w:rsidRDefault="003F2405" w:rsidP="003F2405">
      <w:pPr>
        <w:autoSpaceDE w:val="0"/>
        <w:autoSpaceDN w:val="0"/>
        <w:adjustRightInd w:val="0"/>
        <w:jc w:val="center"/>
        <w:rPr>
          <w:lang w:val="sr-Cyrl-CS"/>
        </w:rPr>
      </w:pPr>
      <w:r w:rsidRPr="005E32AE">
        <w:rPr>
          <w:lang w:val="sr-Cyrl-CS"/>
        </w:rPr>
        <w:t>Each question is worth 2 points</w:t>
      </w:r>
    </w:p>
    <w:p w:rsidR="0002140F" w:rsidRPr="006E4A8C" w:rsidRDefault="0002140F" w:rsidP="00A03014">
      <w:pPr>
        <w:autoSpaceDE w:val="0"/>
        <w:autoSpaceDN w:val="0"/>
        <w:adjustRightInd w:val="0"/>
        <w:jc w:val="center"/>
        <w:rPr>
          <w:b/>
          <w:bCs/>
          <w:lang w:val="ru-RU"/>
        </w:rPr>
      </w:pPr>
    </w:p>
    <w:p w:rsidR="00704055" w:rsidRDefault="00704055" w:rsidP="001A1115">
      <w:pPr>
        <w:autoSpaceDE w:val="0"/>
        <w:autoSpaceDN w:val="0"/>
        <w:adjustRightInd w:val="0"/>
        <w:rPr>
          <w:b/>
          <w:bCs/>
          <w:sz w:val="32"/>
          <w:szCs w:val="32"/>
          <w:lang w:val="sr-Cyrl-CS"/>
        </w:rPr>
        <w:sectPr w:rsidR="00704055" w:rsidSect="004F5D30">
          <w:headerReference w:type="default" r:id="rId13"/>
          <w:footerReference w:type="default" r:id="rId14"/>
          <w:pgSz w:w="11907" w:h="16840" w:code="9"/>
          <w:pgMar w:top="567" w:right="567" w:bottom="567" w:left="1418" w:header="510" w:footer="510" w:gutter="0"/>
          <w:cols w:space="720"/>
          <w:docGrid w:linePitch="360"/>
        </w:sectPr>
      </w:pPr>
    </w:p>
    <w:p w:rsidR="00704055" w:rsidRDefault="00704055" w:rsidP="00DF3A9A">
      <w:pPr>
        <w:autoSpaceDE w:val="0"/>
        <w:autoSpaceDN w:val="0"/>
        <w:adjustRightInd w:val="0"/>
        <w:jc w:val="center"/>
        <w:rPr>
          <w:b/>
          <w:bCs/>
          <w:sz w:val="32"/>
          <w:szCs w:val="32"/>
          <w:lang w:val="sr-Cyrl-CS"/>
        </w:rPr>
      </w:pPr>
    </w:p>
    <w:p w:rsidR="008D4E02" w:rsidRDefault="005C562E" w:rsidP="005C562E">
      <w:pPr>
        <w:autoSpaceDE w:val="0"/>
        <w:autoSpaceDN w:val="0"/>
        <w:adjustRightInd w:val="0"/>
        <w:rPr>
          <w:b/>
          <w:bCs/>
          <w:sz w:val="32"/>
          <w:szCs w:val="32"/>
          <w:lang w:val="en-US"/>
        </w:rPr>
      </w:pPr>
      <w:r w:rsidRPr="005C562E">
        <w:rPr>
          <w:b/>
          <w:bCs/>
          <w:sz w:val="32"/>
          <w:szCs w:val="32"/>
          <w:lang w:val="sr-Cyrl-CS"/>
        </w:rPr>
        <w:t>THE PROGRAM</w:t>
      </w:r>
      <w:r>
        <w:rPr>
          <w:b/>
          <w:bCs/>
          <w:sz w:val="32"/>
          <w:szCs w:val="32"/>
          <w:lang w:val="en-US"/>
        </w:rPr>
        <w:t>:</w:t>
      </w:r>
    </w:p>
    <w:p w:rsidR="005C562E" w:rsidRPr="005C562E" w:rsidRDefault="005C562E" w:rsidP="005C562E">
      <w:pPr>
        <w:autoSpaceDE w:val="0"/>
        <w:autoSpaceDN w:val="0"/>
        <w:adjustRightInd w:val="0"/>
        <w:rPr>
          <w:b/>
          <w:bCs/>
          <w:sz w:val="28"/>
          <w:szCs w:val="28"/>
          <w:lang w:val="en-US"/>
        </w:rPr>
      </w:pPr>
    </w:p>
    <w:p w:rsidR="009B5846" w:rsidRPr="00B61868" w:rsidRDefault="00334A64" w:rsidP="009B5846">
      <w:pPr>
        <w:autoSpaceDE w:val="0"/>
        <w:autoSpaceDN w:val="0"/>
        <w:adjustRightInd w:val="0"/>
        <w:jc w:val="center"/>
        <w:rPr>
          <w:b/>
          <w:bCs/>
          <w:caps/>
          <w:sz w:val="28"/>
          <w:szCs w:val="28"/>
          <w:lang w:val="ru-RU"/>
        </w:rPr>
      </w:pPr>
      <w:r>
        <w:rPr>
          <w:b/>
          <w:bCs/>
          <w:sz w:val="28"/>
          <w:szCs w:val="28"/>
          <w:lang w:val="en-US"/>
        </w:rPr>
        <w:t>FIRSTH MODULE</w:t>
      </w:r>
      <w:r w:rsidR="0002140F" w:rsidRPr="00DF3A9A">
        <w:rPr>
          <w:b/>
          <w:bCs/>
          <w:sz w:val="28"/>
          <w:szCs w:val="28"/>
          <w:lang w:val="ru-RU"/>
        </w:rPr>
        <w:t xml:space="preserve">: </w:t>
      </w:r>
      <w:r w:rsidR="00160AFB" w:rsidRPr="00160AFB">
        <w:rPr>
          <w:bCs/>
          <w:sz w:val="28"/>
          <w:szCs w:val="28"/>
        </w:rPr>
        <w:t>Qualitative methods of analysis</w:t>
      </w:r>
    </w:p>
    <w:p w:rsidR="00E753BF" w:rsidRDefault="00E753BF" w:rsidP="004A0CF0">
      <w:pPr>
        <w:autoSpaceDE w:val="0"/>
        <w:autoSpaceDN w:val="0"/>
        <w:adjustRightInd w:val="0"/>
        <w:rPr>
          <w:sz w:val="22"/>
          <w:szCs w:val="22"/>
          <w:lang w:val="ru-RU"/>
        </w:rPr>
      </w:pPr>
    </w:p>
    <w:p w:rsidR="0002140F" w:rsidRDefault="00A915BE" w:rsidP="004A0CF0">
      <w:pPr>
        <w:autoSpaceDE w:val="0"/>
        <w:autoSpaceDN w:val="0"/>
        <w:adjustRightInd w:val="0"/>
        <w:rPr>
          <w:sz w:val="22"/>
          <w:szCs w:val="22"/>
          <w:lang w:val="ru-RU"/>
        </w:rPr>
      </w:pPr>
      <w:r w:rsidRPr="00A915BE">
        <w:rPr>
          <w:sz w:val="22"/>
          <w:szCs w:val="22"/>
          <w:lang w:val="ru-RU"/>
        </w:rPr>
        <w:t>TEACHING UNIT 1 (FIRST WEEK):</w:t>
      </w:r>
    </w:p>
    <w:p w:rsidR="00A915BE" w:rsidRPr="008D4E02" w:rsidRDefault="00A915BE" w:rsidP="004A0CF0">
      <w:pPr>
        <w:autoSpaceDE w:val="0"/>
        <w:autoSpaceDN w:val="0"/>
        <w:adjustRightInd w:val="0"/>
        <w:rPr>
          <w:sz w:val="22"/>
          <w:szCs w:val="22"/>
          <w:lang w:val="ru-RU"/>
        </w:rPr>
      </w:pPr>
    </w:p>
    <w:tbl>
      <w:tblPr>
        <w:tblW w:w="5000" w:type="pct"/>
        <w:tblBorders>
          <w:insideH w:val="single" w:sz="4" w:space="0" w:color="auto"/>
          <w:insideV w:val="single" w:sz="4" w:space="0" w:color="auto"/>
        </w:tblBorders>
        <w:tblLook w:val="01E0"/>
      </w:tblPr>
      <w:tblGrid>
        <w:gridCol w:w="5318"/>
        <w:gridCol w:w="4820"/>
      </w:tblGrid>
      <w:tr w:rsidR="0002140F" w:rsidRPr="00C769EB">
        <w:trPr>
          <w:trHeight w:val="454"/>
        </w:trPr>
        <w:tc>
          <w:tcPr>
            <w:tcW w:w="5000" w:type="pct"/>
            <w:gridSpan w:val="2"/>
            <w:vAlign w:val="center"/>
          </w:tcPr>
          <w:p w:rsidR="0002140F" w:rsidRPr="008D4E02" w:rsidRDefault="001F7882" w:rsidP="00952012">
            <w:pPr>
              <w:autoSpaceDE w:val="0"/>
              <w:autoSpaceDN w:val="0"/>
              <w:adjustRightInd w:val="0"/>
              <w:jc w:val="center"/>
              <w:rPr>
                <w:b/>
                <w:bCs/>
                <w:sz w:val="22"/>
                <w:szCs w:val="22"/>
                <w:lang w:val="sr-Latn-CS"/>
              </w:rPr>
            </w:pPr>
            <w:r>
              <w:rPr>
                <w:b/>
                <w:bCs/>
                <w:caps/>
                <w:sz w:val="22"/>
                <w:szCs w:val="22"/>
                <w:lang w:val="sr-Cyrl-CS"/>
              </w:rPr>
              <w:t xml:space="preserve"> </w:t>
            </w:r>
            <w:r w:rsidR="00BE4C31" w:rsidRPr="00BE4C31">
              <w:rPr>
                <w:b/>
                <w:bCs/>
                <w:caps/>
                <w:sz w:val="22"/>
                <w:szCs w:val="22"/>
                <w:lang w:val="sr-Cyrl-CS"/>
              </w:rPr>
              <w:t>INTRODUCTION TO ANALYTICAL CHEMISTRY AND ITS SIGNIFICANCE. THEORETICAL FUNDAMENTALS OF CHEMICAL METHODS OF ANALYSIS</w:t>
            </w:r>
            <w:r>
              <w:rPr>
                <w:b/>
                <w:bCs/>
                <w:caps/>
                <w:sz w:val="22"/>
                <w:szCs w:val="22"/>
                <w:lang w:val="sr-Cyrl-CS"/>
              </w:rPr>
              <w:t>.</w:t>
            </w:r>
          </w:p>
        </w:tc>
      </w:tr>
      <w:tr w:rsidR="0002140F" w:rsidRPr="00C769EB">
        <w:trPr>
          <w:trHeight w:val="454"/>
        </w:trPr>
        <w:tc>
          <w:tcPr>
            <w:tcW w:w="2623" w:type="pct"/>
            <w:vAlign w:val="center"/>
          </w:tcPr>
          <w:p w:rsidR="0002140F" w:rsidRPr="008D4E02" w:rsidRDefault="00CF4116" w:rsidP="001B05C5">
            <w:pPr>
              <w:autoSpaceDE w:val="0"/>
              <w:autoSpaceDN w:val="0"/>
              <w:adjustRightInd w:val="0"/>
              <w:jc w:val="center"/>
              <w:rPr>
                <w:sz w:val="22"/>
                <w:szCs w:val="22"/>
                <w:lang w:val="sr-Latn-CS"/>
              </w:rPr>
            </w:pPr>
            <w:r w:rsidRPr="00CF4116">
              <w:rPr>
                <w:sz w:val="22"/>
                <w:szCs w:val="22"/>
                <w:lang w:val="ru-RU"/>
              </w:rPr>
              <w:t>lectures 4 hours</w:t>
            </w:r>
          </w:p>
        </w:tc>
        <w:tc>
          <w:tcPr>
            <w:tcW w:w="2377" w:type="pct"/>
            <w:vAlign w:val="center"/>
          </w:tcPr>
          <w:p w:rsidR="0002140F" w:rsidRPr="008D4E02" w:rsidRDefault="003F5AC1" w:rsidP="002724B9">
            <w:pPr>
              <w:autoSpaceDE w:val="0"/>
              <w:autoSpaceDN w:val="0"/>
              <w:adjustRightInd w:val="0"/>
              <w:jc w:val="center"/>
              <w:rPr>
                <w:sz w:val="22"/>
                <w:szCs w:val="22"/>
                <w:lang w:val="ru-RU"/>
              </w:rPr>
            </w:pPr>
            <w:r w:rsidRPr="003F5AC1">
              <w:rPr>
                <w:sz w:val="22"/>
                <w:szCs w:val="22"/>
                <w:lang w:val="ru-RU"/>
              </w:rPr>
              <w:t>work in a small group for 2 hours</w:t>
            </w:r>
          </w:p>
        </w:tc>
      </w:tr>
      <w:tr w:rsidR="0002140F" w:rsidRPr="008D4E02">
        <w:trPr>
          <w:trHeight w:val="454"/>
        </w:trPr>
        <w:tc>
          <w:tcPr>
            <w:tcW w:w="2623" w:type="pct"/>
          </w:tcPr>
          <w:p w:rsidR="00783E0C" w:rsidRPr="00783E0C" w:rsidRDefault="00783E0C" w:rsidP="00783E0C">
            <w:pPr>
              <w:rPr>
                <w:sz w:val="22"/>
                <w:szCs w:val="22"/>
                <w:lang w:val="sr-Cyrl-CS"/>
              </w:rPr>
            </w:pPr>
            <w:r w:rsidRPr="00783E0C">
              <w:rPr>
                <w:sz w:val="22"/>
                <w:szCs w:val="22"/>
                <w:lang w:val="sr-Cyrl-CS"/>
              </w:rPr>
              <w:t>Analytical chemistry</w:t>
            </w:r>
          </w:p>
          <w:p w:rsidR="00783E0C" w:rsidRPr="00783E0C" w:rsidRDefault="00783E0C" w:rsidP="00783E0C">
            <w:pPr>
              <w:rPr>
                <w:sz w:val="22"/>
                <w:szCs w:val="22"/>
                <w:lang w:val="sr-Cyrl-CS"/>
              </w:rPr>
            </w:pPr>
            <w:r w:rsidRPr="00783E0C">
              <w:rPr>
                <w:sz w:val="22"/>
                <w:szCs w:val="22"/>
                <w:lang w:val="sr-Cyrl-CS"/>
              </w:rPr>
              <w:t>Qualitative and quantitative analysis</w:t>
            </w:r>
          </w:p>
          <w:p w:rsidR="00783E0C" w:rsidRPr="00783E0C" w:rsidRDefault="00783E0C" w:rsidP="00783E0C">
            <w:pPr>
              <w:rPr>
                <w:sz w:val="22"/>
                <w:szCs w:val="22"/>
                <w:lang w:val="sr-Cyrl-CS"/>
              </w:rPr>
            </w:pPr>
            <w:r w:rsidRPr="00783E0C">
              <w:rPr>
                <w:sz w:val="22"/>
                <w:szCs w:val="22"/>
                <w:lang w:val="sr-Cyrl-CS"/>
              </w:rPr>
              <w:t>Division of analytical methods</w:t>
            </w:r>
          </w:p>
          <w:p w:rsidR="00783E0C" w:rsidRPr="00783E0C" w:rsidRDefault="00783E0C" w:rsidP="00783E0C">
            <w:pPr>
              <w:rPr>
                <w:sz w:val="22"/>
                <w:szCs w:val="22"/>
                <w:lang w:val="sr-Cyrl-CS"/>
              </w:rPr>
            </w:pPr>
            <w:r w:rsidRPr="00783E0C">
              <w:rPr>
                <w:sz w:val="22"/>
                <w:szCs w:val="22"/>
                <w:lang w:val="sr-Cyrl-CS"/>
              </w:rPr>
              <w:t>Significance and role of analytical chemistry</w:t>
            </w:r>
          </w:p>
          <w:p w:rsidR="00783E0C" w:rsidRPr="00783E0C" w:rsidRDefault="00783E0C" w:rsidP="00783E0C">
            <w:pPr>
              <w:rPr>
                <w:sz w:val="22"/>
                <w:szCs w:val="22"/>
                <w:lang w:val="sr-Cyrl-CS"/>
              </w:rPr>
            </w:pPr>
            <w:r w:rsidRPr="00783E0C">
              <w:rPr>
                <w:sz w:val="22"/>
                <w:szCs w:val="22"/>
                <w:lang w:val="sr-Cyrl-CS"/>
              </w:rPr>
              <w:t>Theoretical foundations of chemical methods</w:t>
            </w:r>
          </w:p>
          <w:p w:rsidR="001F7882" w:rsidRPr="008D4E02" w:rsidRDefault="00783E0C" w:rsidP="00783E0C">
            <w:pPr>
              <w:rPr>
                <w:sz w:val="22"/>
                <w:szCs w:val="22"/>
                <w:lang w:val="sr-Cyrl-CS"/>
              </w:rPr>
            </w:pPr>
            <w:r w:rsidRPr="00783E0C">
              <w:rPr>
                <w:sz w:val="22"/>
                <w:szCs w:val="22"/>
                <w:lang w:val="sr-Cyrl-CS"/>
              </w:rPr>
              <w:t>Dissolution of substances (polar solvents, water and water dissolution, non-polar solvents)</w:t>
            </w:r>
          </w:p>
        </w:tc>
        <w:tc>
          <w:tcPr>
            <w:tcW w:w="2377" w:type="pct"/>
          </w:tcPr>
          <w:p w:rsidR="0002140F" w:rsidRPr="008D4E02" w:rsidRDefault="0078557D" w:rsidP="001B7563">
            <w:pPr>
              <w:autoSpaceDE w:val="0"/>
              <w:autoSpaceDN w:val="0"/>
              <w:adjustRightInd w:val="0"/>
              <w:rPr>
                <w:sz w:val="22"/>
                <w:szCs w:val="22"/>
                <w:lang w:val="sr-Cyrl-CS"/>
              </w:rPr>
            </w:pPr>
            <w:r w:rsidRPr="0078557D">
              <w:rPr>
                <w:sz w:val="22"/>
                <w:szCs w:val="22"/>
                <w:lang w:val="sr-Cyrl-CS"/>
              </w:rPr>
              <w:t>Introduction to experimental work</w:t>
            </w:r>
          </w:p>
        </w:tc>
      </w:tr>
    </w:tbl>
    <w:p w:rsidR="0002140F" w:rsidRPr="00590638" w:rsidRDefault="0002140F" w:rsidP="004A0CF0">
      <w:pPr>
        <w:autoSpaceDE w:val="0"/>
        <w:autoSpaceDN w:val="0"/>
        <w:adjustRightInd w:val="0"/>
        <w:rPr>
          <w:sz w:val="20"/>
          <w:szCs w:val="20"/>
          <w:lang w:val="sr-Latn-CS"/>
        </w:rPr>
      </w:pPr>
    </w:p>
    <w:p w:rsidR="00F448DA" w:rsidRDefault="00F448DA" w:rsidP="002422CB">
      <w:pPr>
        <w:autoSpaceDE w:val="0"/>
        <w:autoSpaceDN w:val="0"/>
        <w:adjustRightInd w:val="0"/>
        <w:jc w:val="both"/>
        <w:rPr>
          <w:sz w:val="22"/>
          <w:szCs w:val="22"/>
          <w:lang w:val="ru-RU"/>
        </w:rPr>
      </w:pPr>
    </w:p>
    <w:p w:rsidR="0002140F" w:rsidRPr="008D4E02" w:rsidRDefault="00A915BE" w:rsidP="002422CB">
      <w:pPr>
        <w:autoSpaceDE w:val="0"/>
        <w:autoSpaceDN w:val="0"/>
        <w:adjustRightInd w:val="0"/>
        <w:jc w:val="both"/>
        <w:rPr>
          <w:sz w:val="22"/>
          <w:szCs w:val="22"/>
          <w:lang w:val="sr-Latn-CS"/>
        </w:rPr>
      </w:pPr>
      <w:r w:rsidRPr="00A915BE">
        <w:rPr>
          <w:sz w:val="22"/>
          <w:szCs w:val="22"/>
          <w:lang w:val="ru-RU"/>
        </w:rPr>
        <w:t xml:space="preserve">TEACHING UNIT </w:t>
      </w:r>
      <w:r w:rsidR="00305431">
        <w:rPr>
          <w:sz w:val="22"/>
          <w:szCs w:val="22"/>
          <w:lang w:val="en-US"/>
        </w:rPr>
        <w:t>2</w:t>
      </w:r>
      <w:r w:rsidRPr="00A915BE">
        <w:rPr>
          <w:sz w:val="22"/>
          <w:szCs w:val="22"/>
          <w:lang w:val="ru-RU"/>
        </w:rPr>
        <w:t xml:space="preserve"> (</w:t>
      </w:r>
      <w:r w:rsidR="00305431">
        <w:rPr>
          <w:sz w:val="22"/>
          <w:szCs w:val="22"/>
          <w:lang w:val="en-US"/>
        </w:rPr>
        <w:t>SECOND</w:t>
      </w:r>
      <w:r w:rsidRPr="00A915BE">
        <w:rPr>
          <w:sz w:val="22"/>
          <w:szCs w:val="22"/>
          <w:lang w:val="ru-RU"/>
        </w:rPr>
        <w:t xml:space="preserve"> WEEK):</w:t>
      </w:r>
    </w:p>
    <w:tbl>
      <w:tblPr>
        <w:tblpPr w:leftFromText="141" w:rightFromText="141" w:vertAnchor="text" w:horzAnchor="margin" w:tblpXSpec="center" w:tblpY="159"/>
        <w:tblW w:w="5000" w:type="pct"/>
        <w:tblBorders>
          <w:insideH w:val="single" w:sz="4" w:space="0" w:color="auto"/>
          <w:insideV w:val="single" w:sz="4" w:space="0" w:color="auto"/>
        </w:tblBorders>
        <w:tblLook w:val="01E0"/>
      </w:tblPr>
      <w:tblGrid>
        <w:gridCol w:w="5318"/>
        <w:gridCol w:w="4820"/>
      </w:tblGrid>
      <w:tr w:rsidR="0002140F" w:rsidRPr="00C769EB">
        <w:trPr>
          <w:trHeight w:val="454"/>
        </w:trPr>
        <w:tc>
          <w:tcPr>
            <w:tcW w:w="5000" w:type="pct"/>
            <w:gridSpan w:val="2"/>
            <w:vAlign w:val="center"/>
          </w:tcPr>
          <w:p w:rsidR="0002140F" w:rsidRPr="008D4E02" w:rsidRDefault="00FE08F7" w:rsidP="00704055">
            <w:pPr>
              <w:jc w:val="center"/>
              <w:rPr>
                <w:b/>
                <w:bCs/>
                <w:caps/>
                <w:sz w:val="22"/>
                <w:szCs w:val="22"/>
                <w:lang w:val="sr-Cyrl-CS"/>
              </w:rPr>
            </w:pPr>
            <w:r w:rsidRPr="00FE08F7">
              <w:rPr>
                <w:b/>
                <w:bCs/>
                <w:caps/>
                <w:sz w:val="22"/>
                <w:szCs w:val="22"/>
                <w:lang w:val="sr-Cyrl-BA"/>
              </w:rPr>
              <w:t>SOLUTIONS (CONCENTRATION AND ACTIVITY). CHEMICAL EQUILIBRIUM</w:t>
            </w:r>
          </w:p>
        </w:tc>
      </w:tr>
      <w:tr w:rsidR="0002140F" w:rsidRPr="00C769EB">
        <w:trPr>
          <w:trHeight w:val="454"/>
        </w:trPr>
        <w:tc>
          <w:tcPr>
            <w:tcW w:w="2623" w:type="pct"/>
            <w:vAlign w:val="center"/>
          </w:tcPr>
          <w:p w:rsidR="0002140F" w:rsidRPr="008D4E02" w:rsidRDefault="00CF4116" w:rsidP="001B05C5">
            <w:pPr>
              <w:autoSpaceDE w:val="0"/>
              <w:autoSpaceDN w:val="0"/>
              <w:adjustRightInd w:val="0"/>
              <w:jc w:val="center"/>
              <w:rPr>
                <w:sz w:val="22"/>
                <w:szCs w:val="22"/>
                <w:lang w:val="ru-RU"/>
              </w:rPr>
            </w:pPr>
            <w:r w:rsidRPr="00CF4116">
              <w:rPr>
                <w:sz w:val="22"/>
                <w:szCs w:val="22"/>
                <w:lang w:val="ru-RU"/>
              </w:rPr>
              <w:t>lectures 4 hours</w:t>
            </w:r>
          </w:p>
        </w:tc>
        <w:tc>
          <w:tcPr>
            <w:tcW w:w="2377" w:type="pct"/>
            <w:vAlign w:val="center"/>
          </w:tcPr>
          <w:p w:rsidR="0002140F" w:rsidRPr="008D4E02" w:rsidRDefault="003F5AC1" w:rsidP="00DF3A9A">
            <w:pPr>
              <w:autoSpaceDE w:val="0"/>
              <w:autoSpaceDN w:val="0"/>
              <w:adjustRightInd w:val="0"/>
              <w:jc w:val="center"/>
              <w:rPr>
                <w:sz w:val="22"/>
                <w:szCs w:val="22"/>
                <w:lang w:val="ru-RU"/>
              </w:rPr>
            </w:pPr>
            <w:r w:rsidRPr="003F5AC1">
              <w:rPr>
                <w:sz w:val="22"/>
                <w:szCs w:val="22"/>
                <w:lang w:val="ru-RU"/>
              </w:rPr>
              <w:t>work in a small group for 2 hours</w:t>
            </w:r>
          </w:p>
        </w:tc>
      </w:tr>
      <w:tr w:rsidR="0002140F" w:rsidRPr="008D4E02">
        <w:trPr>
          <w:trHeight w:val="454"/>
        </w:trPr>
        <w:tc>
          <w:tcPr>
            <w:tcW w:w="2623" w:type="pct"/>
            <w:vAlign w:val="center"/>
          </w:tcPr>
          <w:p w:rsidR="00AD5026" w:rsidRPr="00AD5026" w:rsidRDefault="00AD5026" w:rsidP="00AD5026">
            <w:pPr>
              <w:autoSpaceDE w:val="0"/>
              <w:autoSpaceDN w:val="0"/>
              <w:adjustRightInd w:val="0"/>
              <w:rPr>
                <w:sz w:val="22"/>
                <w:szCs w:val="22"/>
                <w:lang w:val="sr-Cyrl-BA"/>
              </w:rPr>
            </w:pPr>
            <w:r w:rsidRPr="00AD5026">
              <w:rPr>
                <w:sz w:val="22"/>
                <w:szCs w:val="22"/>
                <w:lang w:val="sr-Cyrl-BA"/>
              </w:rPr>
              <w:t>The composition of the solution</w:t>
            </w:r>
          </w:p>
          <w:p w:rsidR="00AD5026" w:rsidRPr="00AD5026" w:rsidRDefault="00AD5026" w:rsidP="00AD5026">
            <w:pPr>
              <w:autoSpaceDE w:val="0"/>
              <w:autoSpaceDN w:val="0"/>
              <w:adjustRightInd w:val="0"/>
              <w:rPr>
                <w:sz w:val="22"/>
                <w:szCs w:val="22"/>
                <w:lang w:val="sr-Cyrl-BA"/>
              </w:rPr>
            </w:pPr>
            <w:r w:rsidRPr="00AD5026">
              <w:rPr>
                <w:sz w:val="22"/>
                <w:szCs w:val="22"/>
                <w:lang w:val="sr-Cyrl-BA"/>
              </w:rPr>
              <w:t>Substance quantity and concentration</w:t>
            </w:r>
          </w:p>
          <w:p w:rsidR="00AD5026" w:rsidRPr="00AD5026" w:rsidRDefault="00AD5026" w:rsidP="00AD5026">
            <w:pPr>
              <w:autoSpaceDE w:val="0"/>
              <w:autoSpaceDN w:val="0"/>
              <w:adjustRightInd w:val="0"/>
              <w:rPr>
                <w:sz w:val="22"/>
                <w:szCs w:val="22"/>
                <w:lang w:val="sr-Cyrl-BA"/>
              </w:rPr>
            </w:pPr>
            <w:r w:rsidRPr="00AD5026">
              <w:rPr>
                <w:sz w:val="22"/>
                <w:szCs w:val="22"/>
                <w:lang w:val="sr-Cyrl-BA"/>
              </w:rPr>
              <w:t>Activity</w:t>
            </w:r>
          </w:p>
          <w:p w:rsidR="001F7882" w:rsidRPr="00AF0D8A" w:rsidRDefault="00AD5026" w:rsidP="00AD5026">
            <w:pPr>
              <w:autoSpaceDE w:val="0"/>
              <w:autoSpaceDN w:val="0"/>
              <w:adjustRightInd w:val="0"/>
              <w:rPr>
                <w:sz w:val="22"/>
                <w:szCs w:val="22"/>
              </w:rPr>
            </w:pPr>
            <w:r w:rsidRPr="00AD5026">
              <w:rPr>
                <w:sz w:val="22"/>
                <w:szCs w:val="22"/>
                <w:lang w:val="sr-Cyrl-BA"/>
              </w:rPr>
              <w:t>Chemical equilibrium (law of mass action, equilibrium constant, influence on equilibrium, conditional equilibrium constants</w:t>
            </w:r>
            <w:r w:rsidR="001F7882">
              <w:rPr>
                <w:sz w:val="22"/>
                <w:szCs w:val="22"/>
                <w:lang w:val="sr-Cyrl-BA"/>
              </w:rPr>
              <w:t>)</w:t>
            </w:r>
          </w:p>
        </w:tc>
        <w:tc>
          <w:tcPr>
            <w:tcW w:w="2377" w:type="pct"/>
          </w:tcPr>
          <w:p w:rsidR="00EA54F0" w:rsidRPr="00EA54F0" w:rsidRDefault="0002140F" w:rsidP="00A03014">
            <w:pPr>
              <w:rPr>
                <w:sz w:val="22"/>
                <w:szCs w:val="22"/>
              </w:rPr>
            </w:pPr>
            <w:r w:rsidRPr="008D4E02">
              <w:rPr>
                <w:sz w:val="22"/>
                <w:szCs w:val="22"/>
                <w:lang w:val="sr-Cyrl-CS"/>
              </w:rPr>
              <w:br/>
            </w:r>
            <w:r w:rsidR="00042784">
              <w:t xml:space="preserve"> </w:t>
            </w:r>
            <w:r w:rsidR="00042784" w:rsidRPr="00042784">
              <w:rPr>
                <w:sz w:val="22"/>
                <w:szCs w:val="22"/>
              </w:rPr>
              <w:t>Preparation of a solution of a specific concentration.</w:t>
            </w:r>
            <w:r w:rsidR="008447CF">
              <w:t xml:space="preserve"> C</w:t>
            </w:r>
            <w:r w:rsidR="008447CF" w:rsidRPr="008447CF">
              <w:rPr>
                <w:sz w:val="22"/>
                <w:szCs w:val="22"/>
              </w:rPr>
              <w:t>omputational tasks</w:t>
            </w:r>
          </w:p>
        </w:tc>
      </w:tr>
    </w:tbl>
    <w:p w:rsidR="0002140F" w:rsidRPr="008D4E02" w:rsidRDefault="0002140F" w:rsidP="004A0CF0">
      <w:pPr>
        <w:autoSpaceDE w:val="0"/>
        <w:autoSpaceDN w:val="0"/>
        <w:adjustRightInd w:val="0"/>
        <w:ind w:left="720"/>
        <w:rPr>
          <w:sz w:val="22"/>
          <w:szCs w:val="22"/>
          <w:lang w:val="sr-Cyrl-CS"/>
        </w:rPr>
      </w:pPr>
    </w:p>
    <w:p w:rsidR="00F448DA" w:rsidRDefault="00F448DA" w:rsidP="004A0CF0">
      <w:pPr>
        <w:autoSpaceDE w:val="0"/>
        <w:autoSpaceDN w:val="0"/>
        <w:adjustRightInd w:val="0"/>
        <w:rPr>
          <w:sz w:val="22"/>
          <w:szCs w:val="22"/>
          <w:lang w:val="ru-RU"/>
        </w:rPr>
      </w:pPr>
    </w:p>
    <w:p w:rsidR="0002140F" w:rsidRPr="008D4E02" w:rsidRDefault="00A915BE" w:rsidP="004A0CF0">
      <w:pPr>
        <w:autoSpaceDE w:val="0"/>
        <w:autoSpaceDN w:val="0"/>
        <w:adjustRightInd w:val="0"/>
        <w:rPr>
          <w:b/>
          <w:bCs/>
          <w:sz w:val="22"/>
          <w:szCs w:val="22"/>
          <w:lang w:val="ru-RU"/>
        </w:rPr>
      </w:pPr>
      <w:r w:rsidRPr="00A915BE">
        <w:rPr>
          <w:sz w:val="22"/>
          <w:szCs w:val="22"/>
          <w:lang w:val="ru-RU"/>
        </w:rPr>
        <w:t xml:space="preserve">TEACHING UNIT </w:t>
      </w:r>
      <w:r w:rsidR="00305431">
        <w:rPr>
          <w:sz w:val="22"/>
          <w:szCs w:val="22"/>
          <w:lang w:val="en-US"/>
        </w:rPr>
        <w:t>3</w:t>
      </w:r>
      <w:r w:rsidRPr="00A915BE">
        <w:rPr>
          <w:sz w:val="22"/>
          <w:szCs w:val="22"/>
          <w:lang w:val="ru-RU"/>
        </w:rPr>
        <w:t xml:space="preserve"> (</w:t>
      </w:r>
      <w:r w:rsidR="00305431">
        <w:rPr>
          <w:sz w:val="22"/>
          <w:szCs w:val="22"/>
          <w:lang w:val="en-US"/>
        </w:rPr>
        <w:t>THIRD</w:t>
      </w:r>
      <w:r w:rsidRPr="00A915BE">
        <w:rPr>
          <w:sz w:val="22"/>
          <w:szCs w:val="22"/>
          <w:lang w:val="ru-RU"/>
        </w:rPr>
        <w:t xml:space="preserve"> WEEK):</w:t>
      </w:r>
    </w:p>
    <w:tbl>
      <w:tblPr>
        <w:tblW w:w="5000" w:type="pct"/>
        <w:tblBorders>
          <w:insideH w:val="single" w:sz="4" w:space="0" w:color="auto"/>
          <w:insideV w:val="single" w:sz="4" w:space="0" w:color="auto"/>
        </w:tblBorders>
        <w:tblLook w:val="01E0"/>
      </w:tblPr>
      <w:tblGrid>
        <w:gridCol w:w="5318"/>
        <w:gridCol w:w="4820"/>
      </w:tblGrid>
      <w:tr w:rsidR="0002140F" w:rsidRPr="008D4E02">
        <w:trPr>
          <w:trHeight w:val="454"/>
        </w:trPr>
        <w:tc>
          <w:tcPr>
            <w:tcW w:w="5000" w:type="pct"/>
            <w:gridSpan w:val="2"/>
            <w:vAlign w:val="center"/>
          </w:tcPr>
          <w:p w:rsidR="0002140F" w:rsidRPr="008D4E02" w:rsidRDefault="00F65746" w:rsidP="002724B9">
            <w:pPr>
              <w:autoSpaceDE w:val="0"/>
              <w:autoSpaceDN w:val="0"/>
              <w:adjustRightInd w:val="0"/>
              <w:jc w:val="center"/>
              <w:rPr>
                <w:b/>
                <w:bCs/>
                <w:caps/>
                <w:sz w:val="22"/>
                <w:szCs w:val="22"/>
                <w:lang w:val="ru-RU"/>
              </w:rPr>
            </w:pPr>
            <w:r w:rsidRPr="00F65746">
              <w:rPr>
                <w:b/>
                <w:bCs/>
                <w:caps/>
                <w:sz w:val="22"/>
                <w:szCs w:val="22"/>
                <w:lang w:val="sr-Cyrl-BA"/>
              </w:rPr>
              <w:t>ACID-BASE REACTIONS</w:t>
            </w:r>
          </w:p>
        </w:tc>
      </w:tr>
      <w:tr w:rsidR="0002140F" w:rsidRPr="00C769EB">
        <w:trPr>
          <w:trHeight w:val="454"/>
        </w:trPr>
        <w:tc>
          <w:tcPr>
            <w:tcW w:w="2623" w:type="pct"/>
            <w:vAlign w:val="center"/>
          </w:tcPr>
          <w:p w:rsidR="0002140F" w:rsidRPr="008D4E02" w:rsidRDefault="00CF4116" w:rsidP="001B05C5">
            <w:pPr>
              <w:autoSpaceDE w:val="0"/>
              <w:autoSpaceDN w:val="0"/>
              <w:adjustRightInd w:val="0"/>
              <w:jc w:val="center"/>
              <w:rPr>
                <w:sz w:val="22"/>
                <w:szCs w:val="22"/>
                <w:lang w:val="ru-RU"/>
              </w:rPr>
            </w:pPr>
            <w:r w:rsidRPr="00CF4116">
              <w:rPr>
                <w:sz w:val="22"/>
                <w:szCs w:val="22"/>
                <w:lang w:val="ru-RU"/>
              </w:rPr>
              <w:t>lectures 4 hours</w:t>
            </w:r>
          </w:p>
        </w:tc>
        <w:tc>
          <w:tcPr>
            <w:tcW w:w="2377" w:type="pct"/>
            <w:vAlign w:val="center"/>
          </w:tcPr>
          <w:p w:rsidR="0002140F" w:rsidRPr="008D4E02" w:rsidRDefault="003F5AC1" w:rsidP="002724B9">
            <w:pPr>
              <w:autoSpaceDE w:val="0"/>
              <w:autoSpaceDN w:val="0"/>
              <w:adjustRightInd w:val="0"/>
              <w:jc w:val="center"/>
              <w:rPr>
                <w:sz w:val="22"/>
                <w:szCs w:val="22"/>
                <w:lang w:val="ru-RU"/>
              </w:rPr>
            </w:pPr>
            <w:r w:rsidRPr="003F5AC1">
              <w:rPr>
                <w:sz w:val="22"/>
                <w:szCs w:val="22"/>
                <w:lang w:val="ru-RU"/>
              </w:rPr>
              <w:t>work in a small group for 2 hours</w:t>
            </w:r>
          </w:p>
        </w:tc>
      </w:tr>
      <w:tr w:rsidR="00EA54F0" w:rsidRPr="008D4E02">
        <w:trPr>
          <w:trHeight w:val="454"/>
        </w:trPr>
        <w:tc>
          <w:tcPr>
            <w:tcW w:w="5000" w:type="pct"/>
            <w:gridSpan w:val="2"/>
          </w:tcPr>
          <w:p w:rsidR="007445CE" w:rsidRPr="007445CE" w:rsidRDefault="007445CE" w:rsidP="007445CE">
            <w:pPr>
              <w:autoSpaceDE w:val="0"/>
              <w:autoSpaceDN w:val="0"/>
              <w:adjustRightInd w:val="0"/>
              <w:jc w:val="center"/>
              <w:rPr>
                <w:sz w:val="22"/>
                <w:szCs w:val="22"/>
                <w:lang w:val="sr-Cyrl-BA"/>
              </w:rPr>
            </w:pPr>
            <w:r w:rsidRPr="007445CE">
              <w:rPr>
                <w:sz w:val="22"/>
                <w:szCs w:val="22"/>
                <w:lang w:val="sr-Cyrl-BA"/>
              </w:rPr>
              <w:t>Acids and bases</w:t>
            </w:r>
          </w:p>
          <w:p w:rsidR="007445CE" w:rsidRPr="007445CE" w:rsidRDefault="007445CE" w:rsidP="007445CE">
            <w:pPr>
              <w:autoSpaceDE w:val="0"/>
              <w:autoSpaceDN w:val="0"/>
              <w:adjustRightInd w:val="0"/>
              <w:jc w:val="center"/>
              <w:rPr>
                <w:sz w:val="22"/>
                <w:szCs w:val="22"/>
                <w:lang w:val="sr-Cyrl-BA"/>
              </w:rPr>
            </w:pPr>
            <w:r w:rsidRPr="007445CE">
              <w:rPr>
                <w:sz w:val="22"/>
                <w:szCs w:val="22"/>
                <w:lang w:val="sr-Cyrl-BA"/>
              </w:rPr>
              <w:t>Reactions between acid and base</w:t>
            </w:r>
          </w:p>
          <w:p w:rsidR="007445CE" w:rsidRPr="007445CE" w:rsidRDefault="007445CE" w:rsidP="007445CE">
            <w:pPr>
              <w:autoSpaceDE w:val="0"/>
              <w:autoSpaceDN w:val="0"/>
              <w:adjustRightInd w:val="0"/>
              <w:jc w:val="center"/>
              <w:rPr>
                <w:sz w:val="22"/>
                <w:szCs w:val="22"/>
                <w:lang w:val="sr-Cyrl-BA"/>
              </w:rPr>
            </w:pPr>
            <w:r w:rsidRPr="007445CE">
              <w:rPr>
                <w:sz w:val="22"/>
                <w:szCs w:val="22"/>
                <w:lang w:val="sr-Cyrl-BA"/>
              </w:rPr>
              <w:t>Dissociation of acids and bases (solvent effect)</w:t>
            </w:r>
          </w:p>
          <w:p w:rsidR="003F0E7C" w:rsidRPr="003F0E7C" w:rsidRDefault="007445CE" w:rsidP="007445CE">
            <w:pPr>
              <w:autoSpaceDE w:val="0"/>
              <w:autoSpaceDN w:val="0"/>
              <w:adjustRightInd w:val="0"/>
              <w:jc w:val="center"/>
              <w:rPr>
                <w:sz w:val="22"/>
                <w:szCs w:val="22"/>
              </w:rPr>
            </w:pPr>
            <w:r w:rsidRPr="007445CE">
              <w:rPr>
                <w:sz w:val="22"/>
                <w:szCs w:val="22"/>
                <w:lang w:val="sr-Cyrl-BA"/>
              </w:rPr>
              <w:t>pH, Hydrolysis, Buffers</w:t>
            </w:r>
          </w:p>
        </w:tc>
      </w:tr>
    </w:tbl>
    <w:p w:rsidR="0002140F" w:rsidRPr="008D4E02" w:rsidRDefault="0002140F" w:rsidP="001B05C5">
      <w:pPr>
        <w:autoSpaceDE w:val="0"/>
        <w:autoSpaceDN w:val="0"/>
        <w:adjustRightInd w:val="0"/>
        <w:rPr>
          <w:sz w:val="22"/>
          <w:szCs w:val="22"/>
        </w:rPr>
      </w:pPr>
    </w:p>
    <w:p w:rsidR="0002140F" w:rsidRDefault="00A915BE" w:rsidP="004A0CF0">
      <w:pPr>
        <w:autoSpaceDE w:val="0"/>
        <w:autoSpaceDN w:val="0"/>
        <w:adjustRightInd w:val="0"/>
        <w:rPr>
          <w:sz w:val="22"/>
          <w:szCs w:val="22"/>
          <w:lang w:val="ru-RU"/>
        </w:rPr>
      </w:pPr>
      <w:r w:rsidRPr="00A915BE">
        <w:rPr>
          <w:sz w:val="22"/>
          <w:szCs w:val="22"/>
          <w:lang w:val="ru-RU"/>
        </w:rPr>
        <w:t xml:space="preserve">TEACHING UNIT </w:t>
      </w:r>
      <w:r w:rsidR="00305431">
        <w:rPr>
          <w:sz w:val="22"/>
          <w:szCs w:val="22"/>
          <w:lang w:val="en-US"/>
        </w:rPr>
        <w:t>4</w:t>
      </w:r>
      <w:r w:rsidRPr="00A915BE">
        <w:rPr>
          <w:sz w:val="22"/>
          <w:szCs w:val="22"/>
          <w:lang w:val="ru-RU"/>
        </w:rPr>
        <w:t xml:space="preserve"> (</w:t>
      </w:r>
      <w:r w:rsidR="00DC1F35">
        <w:rPr>
          <w:sz w:val="22"/>
          <w:szCs w:val="22"/>
          <w:lang w:val="en-US"/>
        </w:rPr>
        <w:t>FOURTH</w:t>
      </w:r>
      <w:r w:rsidRPr="00A915BE">
        <w:rPr>
          <w:sz w:val="22"/>
          <w:szCs w:val="22"/>
          <w:lang w:val="ru-RU"/>
        </w:rPr>
        <w:t xml:space="preserve"> WEEK):</w:t>
      </w:r>
    </w:p>
    <w:p w:rsidR="00A915BE" w:rsidRPr="008D4E02" w:rsidRDefault="00A915BE" w:rsidP="004A0CF0">
      <w:pPr>
        <w:autoSpaceDE w:val="0"/>
        <w:autoSpaceDN w:val="0"/>
        <w:adjustRightInd w:val="0"/>
        <w:rPr>
          <w:b/>
          <w:bCs/>
          <w:sz w:val="22"/>
          <w:szCs w:val="22"/>
          <w:lang w:val="ru-RU"/>
        </w:rPr>
      </w:pPr>
    </w:p>
    <w:tbl>
      <w:tblPr>
        <w:tblW w:w="5000" w:type="pct"/>
        <w:jc w:val="center"/>
        <w:tblBorders>
          <w:insideH w:val="single" w:sz="4" w:space="0" w:color="auto"/>
          <w:insideV w:val="single" w:sz="4" w:space="0" w:color="auto"/>
        </w:tblBorders>
        <w:tblLook w:val="01E0"/>
      </w:tblPr>
      <w:tblGrid>
        <w:gridCol w:w="5318"/>
        <w:gridCol w:w="4820"/>
      </w:tblGrid>
      <w:tr w:rsidR="0002140F" w:rsidRPr="00C769EB">
        <w:trPr>
          <w:trHeight w:val="454"/>
          <w:jc w:val="center"/>
        </w:trPr>
        <w:tc>
          <w:tcPr>
            <w:tcW w:w="5000" w:type="pct"/>
            <w:gridSpan w:val="2"/>
            <w:vAlign w:val="center"/>
          </w:tcPr>
          <w:p w:rsidR="0002140F" w:rsidRPr="008D4E02" w:rsidRDefault="00BC7B69" w:rsidP="002724B9">
            <w:pPr>
              <w:jc w:val="center"/>
              <w:rPr>
                <w:b/>
                <w:bCs/>
                <w:caps/>
                <w:sz w:val="22"/>
                <w:szCs w:val="22"/>
                <w:lang w:val="sr-Cyrl-CS"/>
              </w:rPr>
            </w:pPr>
            <w:r w:rsidRPr="00BC7B69">
              <w:rPr>
                <w:b/>
                <w:bCs/>
                <w:caps/>
                <w:sz w:val="22"/>
                <w:szCs w:val="22"/>
                <w:lang w:val="ru-RU"/>
              </w:rPr>
              <w:t xml:space="preserve">COMPLEX </w:t>
            </w:r>
            <w:r>
              <w:rPr>
                <w:b/>
                <w:bCs/>
                <w:caps/>
                <w:sz w:val="22"/>
                <w:szCs w:val="22"/>
                <w:lang w:val="en-US"/>
              </w:rPr>
              <w:t>FORMATION</w:t>
            </w:r>
            <w:r w:rsidRPr="00BC7B69">
              <w:rPr>
                <w:b/>
                <w:bCs/>
                <w:caps/>
                <w:sz w:val="22"/>
                <w:szCs w:val="22"/>
                <w:lang w:val="ru-RU"/>
              </w:rPr>
              <w:t xml:space="preserve"> REACTIONS. </w:t>
            </w:r>
            <w:r w:rsidR="00772766">
              <w:rPr>
                <w:b/>
                <w:bCs/>
                <w:caps/>
                <w:sz w:val="22"/>
                <w:szCs w:val="22"/>
                <w:lang w:val="en-US"/>
              </w:rPr>
              <w:t>PRECIPITATION</w:t>
            </w:r>
            <w:r w:rsidRPr="00BC7B69">
              <w:rPr>
                <w:b/>
                <w:bCs/>
                <w:caps/>
                <w:sz w:val="22"/>
                <w:szCs w:val="22"/>
                <w:lang w:val="ru-RU"/>
              </w:rPr>
              <w:t xml:space="preserve"> REACTIONS. </w:t>
            </w:r>
          </w:p>
        </w:tc>
      </w:tr>
      <w:tr w:rsidR="0002140F" w:rsidRPr="00C769EB">
        <w:trPr>
          <w:trHeight w:val="454"/>
          <w:jc w:val="center"/>
        </w:trPr>
        <w:tc>
          <w:tcPr>
            <w:tcW w:w="2623" w:type="pct"/>
            <w:vAlign w:val="center"/>
          </w:tcPr>
          <w:p w:rsidR="0002140F" w:rsidRPr="008D4E02" w:rsidRDefault="00CF4116" w:rsidP="001B05C5">
            <w:pPr>
              <w:autoSpaceDE w:val="0"/>
              <w:autoSpaceDN w:val="0"/>
              <w:adjustRightInd w:val="0"/>
              <w:jc w:val="center"/>
              <w:rPr>
                <w:sz w:val="22"/>
                <w:szCs w:val="22"/>
                <w:lang w:val="ru-RU"/>
              </w:rPr>
            </w:pPr>
            <w:r w:rsidRPr="00CF4116">
              <w:rPr>
                <w:sz w:val="22"/>
                <w:szCs w:val="22"/>
                <w:lang w:val="ru-RU"/>
              </w:rPr>
              <w:t>lectures 4 hours</w:t>
            </w:r>
          </w:p>
        </w:tc>
        <w:tc>
          <w:tcPr>
            <w:tcW w:w="2377" w:type="pct"/>
            <w:vAlign w:val="center"/>
          </w:tcPr>
          <w:p w:rsidR="0002140F" w:rsidRPr="008D4E02" w:rsidRDefault="003F5AC1" w:rsidP="002724B9">
            <w:pPr>
              <w:autoSpaceDE w:val="0"/>
              <w:autoSpaceDN w:val="0"/>
              <w:adjustRightInd w:val="0"/>
              <w:jc w:val="center"/>
              <w:rPr>
                <w:sz w:val="22"/>
                <w:szCs w:val="22"/>
                <w:lang w:val="ru-RU"/>
              </w:rPr>
            </w:pPr>
            <w:r w:rsidRPr="003F5AC1">
              <w:rPr>
                <w:sz w:val="22"/>
                <w:szCs w:val="22"/>
                <w:lang w:val="ru-RU"/>
              </w:rPr>
              <w:t>work in a small group for 2 hours</w:t>
            </w:r>
          </w:p>
        </w:tc>
      </w:tr>
      <w:tr w:rsidR="00EA54F0" w:rsidRPr="00C769EB">
        <w:trPr>
          <w:trHeight w:val="454"/>
          <w:jc w:val="center"/>
        </w:trPr>
        <w:tc>
          <w:tcPr>
            <w:tcW w:w="5000" w:type="pct"/>
            <w:gridSpan w:val="2"/>
          </w:tcPr>
          <w:p w:rsidR="00CB677B" w:rsidRPr="00CB677B" w:rsidRDefault="00CB677B" w:rsidP="00CB677B">
            <w:pPr>
              <w:jc w:val="center"/>
              <w:rPr>
                <w:sz w:val="22"/>
                <w:szCs w:val="22"/>
                <w:lang w:val="ru-RU"/>
              </w:rPr>
            </w:pPr>
            <w:r w:rsidRPr="00CB677B">
              <w:rPr>
                <w:sz w:val="22"/>
                <w:szCs w:val="22"/>
                <w:lang w:val="ru-RU"/>
              </w:rPr>
              <w:t>Equilibria in solutions of complexes</w:t>
            </w:r>
          </w:p>
          <w:p w:rsidR="00CB677B" w:rsidRPr="00CB677B" w:rsidRDefault="00CB677B" w:rsidP="00CB677B">
            <w:pPr>
              <w:jc w:val="center"/>
              <w:rPr>
                <w:sz w:val="22"/>
                <w:szCs w:val="22"/>
                <w:lang w:val="ru-RU"/>
              </w:rPr>
            </w:pPr>
            <w:r w:rsidRPr="00CB677B">
              <w:rPr>
                <w:sz w:val="22"/>
                <w:szCs w:val="22"/>
                <w:lang w:val="ru-RU"/>
              </w:rPr>
              <w:t>Complex stability constants</w:t>
            </w:r>
          </w:p>
          <w:p w:rsidR="00CB677B" w:rsidRPr="00CB677B" w:rsidRDefault="00CB677B" w:rsidP="00CB677B">
            <w:pPr>
              <w:jc w:val="center"/>
              <w:rPr>
                <w:sz w:val="22"/>
                <w:szCs w:val="22"/>
                <w:lang w:val="ru-RU"/>
              </w:rPr>
            </w:pPr>
            <w:r w:rsidRPr="00CB677B">
              <w:rPr>
                <w:sz w:val="22"/>
                <w:szCs w:val="22"/>
                <w:lang w:val="ru-RU"/>
              </w:rPr>
              <w:t>Analytically significant complex</w:t>
            </w:r>
            <w:r w:rsidR="001146EE">
              <w:rPr>
                <w:sz w:val="22"/>
                <w:szCs w:val="22"/>
                <w:lang w:val="en-US"/>
              </w:rPr>
              <w:t>es</w:t>
            </w:r>
            <w:r w:rsidRPr="00CB677B">
              <w:rPr>
                <w:sz w:val="22"/>
                <w:szCs w:val="22"/>
                <w:lang w:val="ru-RU"/>
              </w:rPr>
              <w:t>, Influence of side reactions</w:t>
            </w:r>
          </w:p>
          <w:p w:rsidR="00CB677B" w:rsidRPr="00CB677B" w:rsidRDefault="001146EE" w:rsidP="00CB677B">
            <w:pPr>
              <w:jc w:val="center"/>
              <w:rPr>
                <w:sz w:val="22"/>
                <w:szCs w:val="22"/>
                <w:lang w:val="ru-RU"/>
              </w:rPr>
            </w:pPr>
            <w:r>
              <w:rPr>
                <w:sz w:val="22"/>
                <w:szCs w:val="22"/>
                <w:lang w:val="en-US"/>
              </w:rPr>
              <w:t>Formations</w:t>
            </w:r>
            <w:r w:rsidR="00CB677B" w:rsidRPr="00CB677B">
              <w:rPr>
                <w:sz w:val="22"/>
                <w:szCs w:val="22"/>
                <w:lang w:val="ru-RU"/>
              </w:rPr>
              <w:t xml:space="preserve"> of complexes and nature of metal ions and ligands</w:t>
            </w:r>
          </w:p>
          <w:p w:rsidR="00EA54F0" w:rsidRPr="00983DCB" w:rsidRDefault="00772766" w:rsidP="00CB677B">
            <w:pPr>
              <w:jc w:val="center"/>
              <w:rPr>
                <w:b/>
                <w:bCs/>
                <w:sz w:val="22"/>
                <w:szCs w:val="22"/>
                <w:lang w:val="en-US"/>
              </w:rPr>
            </w:pPr>
            <w:r>
              <w:rPr>
                <w:sz w:val="22"/>
                <w:szCs w:val="22"/>
                <w:lang w:val="en-US"/>
              </w:rPr>
              <w:t>Precipitation</w:t>
            </w:r>
            <w:r w:rsidR="00CB677B" w:rsidRPr="00CB677B">
              <w:rPr>
                <w:sz w:val="22"/>
                <w:szCs w:val="22"/>
                <w:lang w:val="ru-RU"/>
              </w:rPr>
              <w:t xml:space="preserve"> reactions (solubility product, solubility of precipitates in pure water, Influence of common ion, Influence of different ions, Influence of side reactions on solubility, Precipitation and ion separation by controlling the concentration of the precipitating reagent) </w:t>
            </w:r>
          </w:p>
          <w:p w:rsidR="00EA54F0" w:rsidRPr="008D4E02" w:rsidRDefault="00EA54F0" w:rsidP="00EA54F0">
            <w:pPr>
              <w:jc w:val="center"/>
              <w:rPr>
                <w:sz w:val="22"/>
                <w:szCs w:val="22"/>
                <w:lang w:val="ru-RU"/>
              </w:rPr>
            </w:pPr>
          </w:p>
        </w:tc>
      </w:tr>
    </w:tbl>
    <w:p w:rsidR="00704055" w:rsidRPr="008D4E02" w:rsidRDefault="00704055" w:rsidP="00363887">
      <w:pPr>
        <w:autoSpaceDE w:val="0"/>
        <w:autoSpaceDN w:val="0"/>
        <w:adjustRightInd w:val="0"/>
        <w:jc w:val="both"/>
        <w:rPr>
          <w:sz w:val="22"/>
          <w:szCs w:val="22"/>
          <w:lang w:val="ru-RU"/>
        </w:rPr>
      </w:pPr>
    </w:p>
    <w:p w:rsidR="00983DCB" w:rsidRDefault="00983DCB" w:rsidP="00363887">
      <w:pPr>
        <w:autoSpaceDE w:val="0"/>
        <w:autoSpaceDN w:val="0"/>
        <w:adjustRightInd w:val="0"/>
        <w:jc w:val="both"/>
        <w:rPr>
          <w:sz w:val="22"/>
          <w:szCs w:val="22"/>
          <w:lang w:val="en-US"/>
        </w:rPr>
      </w:pPr>
    </w:p>
    <w:p w:rsidR="0002140F" w:rsidRPr="008D4E02" w:rsidRDefault="00305431" w:rsidP="004A0CF0">
      <w:pPr>
        <w:rPr>
          <w:sz w:val="22"/>
          <w:szCs w:val="22"/>
          <w:lang w:val="en-US"/>
        </w:rPr>
      </w:pPr>
      <w:r w:rsidRPr="00305431">
        <w:rPr>
          <w:sz w:val="22"/>
          <w:szCs w:val="22"/>
          <w:lang w:val="ru-RU"/>
        </w:rPr>
        <w:lastRenderedPageBreak/>
        <w:t xml:space="preserve">TEACHING UNIT </w:t>
      </w:r>
      <w:r w:rsidR="00DC1F35">
        <w:rPr>
          <w:sz w:val="22"/>
          <w:szCs w:val="22"/>
          <w:lang w:val="en-US"/>
        </w:rPr>
        <w:t>5</w:t>
      </w:r>
      <w:r w:rsidRPr="00305431">
        <w:rPr>
          <w:sz w:val="22"/>
          <w:szCs w:val="22"/>
          <w:lang w:val="ru-RU"/>
        </w:rPr>
        <w:t xml:space="preserve"> (</w:t>
      </w:r>
      <w:r w:rsidR="00DC1F35">
        <w:rPr>
          <w:sz w:val="22"/>
          <w:szCs w:val="22"/>
          <w:lang w:val="en-US"/>
        </w:rPr>
        <w:t>FIFTH</w:t>
      </w:r>
      <w:r w:rsidRPr="00305431">
        <w:rPr>
          <w:sz w:val="22"/>
          <w:szCs w:val="22"/>
          <w:lang w:val="ru-RU"/>
        </w:rPr>
        <w:t xml:space="preserve"> WEEK):</w:t>
      </w:r>
    </w:p>
    <w:tbl>
      <w:tblPr>
        <w:tblW w:w="5000" w:type="pct"/>
        <w:jc w:val="center"/>
        <w:tblBorders>
          <w:insideH w:val="single" w:sz="4" w:space="0" w:color="auto"/>
          <w:insideV w:val="single" w:sz="4" w:space="0" w:color="auto"/>
        </w:tblBorders>
        <w:tblLook w:val="01E0"/>
      </w:tblPr>
      <w:tblGrid>
        <w:gridCol w:w="5310"/>
        <w:gridCol w:w="4828"/>
      </w:tblGrid>
      <w:tr w:rsidR="0002140F" w:rsidRPr="008D4E02">
        <w:trPr>
          <w:trHeight w:val="454"/>
          <w:jc w:val="center"/>
        </w:trPr>
        <w:tc>
          <w:tcPr>
            <w:tcW w:w="5000" w:type="pct"/>
            <w:gridSpan w:val="2"/>
            <w:vAlign w:val="center"/>
          </w:tcPr>
          <w:p w:rsidR="0002140F" w:rsidRPr="008D4E02" w:rsidRDefault="00031E23" w:rsidP="002724B9">
            <w:pPr>
              <w:jc w:val="center"/>
              <w:rPr>
                <w:b/>
                <w:bCs/>
                <w:caps/>
                <w:sz w:val="22"/>
                <w:szCs w:val="22"/>
              </w:rPr>
            </w:pPr>
            <w:r w:rsidRPr="00031E23">
              <w:rPr>
                <w:b/>
                <w:bCs/>
                <w:caps/>
                <w:sz w:val="22"/>
                <w:szCs w:val="22"/>
                <w:lang w:val="sr-Cyrl-BA"/>
              </w:rPr>
              <w:t>REDOX REACTIONS</w:t>
            </w:r>
          </w:p>
        </w:tc>
      </w:tr>
      <w:tr w:rsidR="00031E23" w:rsidRPr="00C769EB">
        <w:trPr>
          <w:trHeight w:val="454"/>
          <w:jc w:val="center"/>
        </w:trPr>
        <w:tc>
          <w:tcPr>
            <w:tcW w:w="2619" w:type="pct"/>
            <w:vAlign w:val="center"/>
          </w:tcPr>
          <w:p w:rsidR="00031E23" w:rsidRPr="008D4E02" w:rsidRDefault="00031E23" w:rsidP="00031E23">
            <w:pPr>
              <w:jc w:val="center"/>
              <w:rPr>
                <w:sz w:val="22"/>
                <w:szCs w:val="22"/>
                <w:lang w:val="sr-Cyrl-CS"/>
              </w:rPr>
            </w:pPr>
            <w:r w:rsidRPr="00CF4116">
              <w:rPr>
                <w:sz w:val="22"/>
                <w:szCs w:val="22"/>
                <w:lang w:val="ru-RU"/>
              </w:rPr>
              <w:t>lectures 4 hours</w:t>
            </w:r>
          </w:p>
        </w:tc>
        <w:tc>
          <w:tcPr>
            <w:tcW w:w="2381" w:type="pct"/>
            <w:vAlign w:val="center"/>
          </w:tcPr>
          <w:p w:rsidR="00031E23" w:rsidRPr="008D4E02" w:rsidRDefault="00031E23" w:rsidP="00031E23">
            <w:pPr>
              <w:jc w:val="center"/>
              <w:rPr>
                <w:sz w:val="22"/>
                <w:szCs w:val="22"/>
                <w:lang w:val="ru-RU"/>
              </w:rPr>
            </w:pPr>
            <w:r w:rsidRPr="003F5AC1">
              <w:rPr>
                <w:sz w:val="22"/>
                <w:szCs w:val="22"/>
                <w:lang w:val="ru-RU"/>
              </w:rPr>
              <w:t>work in a small group for 2 hours</w:t>
            </w:r>
          </w:p>
        </w:tc>
      </w:tr>
      <w:tr w:rsidR="00EA54F0" w:rsidRPr="00C769EB">
        <w:trPr>
          <w:trHeight w:val="454"/>
          <w:jc w:val="center"/>
        </w:trPr>
        <w:tc>
          <w:tcPr>
            <w:tcW w:w="5000" w:type="pct"/>
            <w:gridSpan w:val="2"/>
          </w:tcPr>
          <w:p w:rsidR="00216B69" w:rsidRPr="00216B69" w:rsidRDefault="00216B69" w:rsidP="00216B69">
            <w:pPr>
              <w:autoSpaceDE w:val="0"/>
              <w:autoSpaceDN w:val="0"/>
              <w:adjustRightInd w:val="0"/>
              <w:jc w:val="center"/>
              <w:rPr>
                <w:sz w:val="22"/>
                <w:szCs w:val="22"/>
                <w:lang w:val="en-US"/>
              </w:rPr>
            </w:pPr>
            <w:r w:rsidRPr="00216B69">
              <w:rPr>
                <w:sz w:val="22"/>
                <w:szCs w:val="22"/>
                <w:lang w:val="sr-Cyrl-BA"/>
              </w:rPr>
              <w:t>Oxidation and reduction. Electrode potential</w:t>
            </w:r>
            <w:r>
              <w:rPr>
                <w:sz w:val="22"/>
                <w:szCs w:val="22"/>
                <w:lang w:val="en-US"/>
              </w:rPr>
              <w:t>.</w:t>
            </w:r>
          </w:p>
          <w:p w:rsidR="00216B69" w:rsidRPr="00216B69" w:rsidRDefault="00216B69" w:rsidP="00216B69">
            <w:pPr>
              <w:autoSpaceDE w:val="0"/>
              <w:autoSpaceDN w:val="0"/>
              <w:adjustRightInd w:val="0"/>
              <w:jc w:val="center"/>
              <w:rPr>
                <w:sz w:val="22"/>
                <w:szCs w:val="22"/>
                <w:lang w:val="en-US"/>
              </w:rPr>
            </w:pPr>
            <w:r w:rsidRPr="00216B69">
              <w:rPr>
                <w:sz w:val="22"/>
                <w:szCs w:val="22"/>
                <w:lang w:val="sr-Cyrl-BA"/>
              </w:rPr>
              <w:t>Nernst's equation. Influence of solution acidity on electrode potential</w:t>
            </w:r>
            <w:r>
              <w:rPr>
                <w:sz w:val="22"/>
                <w:szCs w:val="22"/>
                <w:lang w:val="en-US"/>
              </w:rPr>
              <w:t>.</w:t>
            </w:r>
          </w:p>
          <w:p w:rsidR="00EA54F0" w:rsidRPr="008D4E02" w:rsidRDefault="00216B69" w:rsidP="00216B69">
            <w:pPr>
              <w:autoSpaceDE w:val="0"/>
              <w:autoSpaceDN w:val="0"/>
              <w:adjustRightInd w:val="0"/>
              <w:jc w:val="center"/>
              <w:rPr>
                <w:sz w:val="22"/>
                <w:szCs w:val="22"/>
                <w:lang w:val="sr-Cyrl-CS"/>
              </w:rPr>
            </w:pPr>
            <w:r w:rsidRPr="00216B69">
              <w:rPr>
                <w:sz w:val="22"/>
                <w:szCs w:val="22"/>
                <w:lang w:val="sr-Cyrl-BA"/>
              </w:rPr>
              <w:t>Standard electrode potential</w:t>
            </w:r>
          </w:p>
        </w:tc>
      </w:tr>
    </w:tbl>
    <w:p w:rsidR="0002140F" w:rsidRPr="008D4E02" w:rsidRDefault="0002140F" w:rsidP="004C4F92">
      <w:pPr>
        <w:rPr>
          <w:b/>
          <w:bCs/>
          <w:sz w:val="22"/>
          <w:szCs w:val="22"/>
          <w:lang w:val="ru-RU"/>
        </w:rPr>
      </w:pPr>
    </w:p>
    <w:p w:rsidR="00F34E31" w:rsidRPr="008D4E02" w:rsidRDefault="00F34E31" w:rsidP="004A0CF0">
      <w:pPr>
        <w:jc w:val="center"/>
        <w:rPr>
          <w:b/>
          <w:bCs/>
          <w:sz w:val="22"/>
          <w:szCs w:val="22"/>
          <w:lang w:val="ru-RU"/>
        </w:rPr>
      </w:pPr>
    </w:p>
    <w:p w:rsidR="004251CD" w:rsidRPr="008D4E02" w:rsidRDefault="004251CD" w:rsidP="004251CD">
      <w:pPr>
        <w:rPr>
          <w:sz w:val="22"/>
          <w:szCs w:val="22"/>
          <w:lang w:val="en-US"/>
        </w:rPr>
      </w:pPr>
      <w:r w:rsidRPr="00305431">
        <w:rPr>
          <w:sz w:val="22"/>
          <w:szCs w:val="22"/>
          <w:lang w:val="ru-RU"/>
        </w:rPr>
        <w:t xml:space="preserve">TEACHING UNIT </w:t>
      </w:r>
      <w:r>
        <w:rPr>
          <w:sz w:val="22"/>
          <w:szCs w:val="22"/>
          <w:lang w:val="en-US"/>
        </w:rPr>
        <w:t>6</w:t>
      </w:r>
      <w:r w:rsidRPr="00305431">
        <w:rPr>
          <w:sz w:val="22"/>
          <w:szCs w:val="22"/>
          <w:lang w:val="ru-RU"/>
        </w:rPr>
        <w:t xml:space="preserve"> (</w:t>
      </w:r>
      <w:r>
        <w:rPr>
          <w:sz w:val="22"/>
          <w:szCs w:val="22"/>
          <w:lang w:val="en-US"/>
        </w:rPr>
        <w:t>SIXTH</w:t>
      </w:r>
      <w:r w:rsidRPr="00305431">
        <w:rPr>
          <w:sz w:val="22"/>
          <w:szCs w:val="22"/>
          <w:lang w:val="ru-RU"/>
        </w:rPr>
        <w:t xml:space="preserve"> WEEK):</w:t>
      </w:r>
    </w:p>
    <w:p w:rsidR="0002140F" w:rsidRPr="008D4E02" w:rsidRDefault="0002140F" w:rsidP="00721194">
      <w:pPr>
        <w:rPr>
          <w:sz w:val="22"/>
          <w:szCs w:val="22"/>
          <w:lang w:val="ru-RU"/>
        </w:rPr>
      </w:pPr>
    </w:p>
    <w:tbl>
      <w:tblPr>
        <w:tblW w:w="5000" w:type="pct"/>
        <w:jc w:val="center"/>
        <w:tblBorders>
          <w:insideH w:val="single" w:sz="4" w:space="0" w:color="auto"/>
          <w:insideV w:val="single" w:sz="4" w:space="0" w:color="auto"/>
        </w:tblBorders>
        <w:tblLook w:val="01E0"/>
      </w:tblPr>
      <w:tblGrid>
        <w:gridCol w:w="5310"/>
        <w:gridCol w:w="4828"/>
      </w:tblGrid>
      <w:tr w:rsidR="0002140F" w:rsidRPr="008D4E02">
        <w:trPr>
          <w:trHeight w:val="454"/>
          <w:jc w:val="center"/>
        </w:trPr>
        <w:tc>
          <w:tcPr>
            <w:tcW w:w="5000" w:type="pct"/>
            <w:gridSpan w:val="2"/>
            <w:vAlign w:val="center"/>
          </w:tcPr>
          <w:p w:rsidR="008455E0" w:rsidRPr="008455E0" w:rsidRDefault="008455E0" w:rsidP="008455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b/>
                <w:color w:val="1F1F1F"/>
                <w:sz w:val="22"/>
                <w:szCs w:val="22"/>
                <w:lang w:val="en-US"/>
              </w:rPr>
            </w:pPr>
            <w:r w:rsidRPr="008455E0">
              <w:rPr>
                <w:b/>
                <w:color w:val="1F1F1F"/>
                <w:sz w:val="22"/>
                <w:szCs w:val="22"/>
                <w:lang/>
              </w:rPr>
              <w:t>QUALITATIVE CHEMICAL ANALYSIS</w:t>
            </w:r>
          </w:p>
          <w:p w:rsidR="0002140F" w:rsidRPr="008D4E02" w:rsidRDefault="0002140F" w:rsidP="00B2464D">
            <w:pPr>
              <w:jc w:val="center"/>
              <w:rPr>
                <w:b/>
                <w:bCs/>
                <w:caps/>
                <w:sz w:val="22"/>
                <w:szCs w:val="22"/>
                <w:lang w:val="sr-Cyrl-CS"/>
              </w:rPr>
            </w:pPr>
          </w:p>
        </w:tc>
      </w:tr>
      <w:tr w:rsidR="00FE2636" w:rsidRPr="00C769EB">
        <w:trPr>
          <w:trHeight w:val="454"/>
          <w:jc w:val="center"/>
        </w:trPr>
        <w:tc>
          <w:tcPr>
            <w:tcW w:w="2619" w:type="pct"/>
            <w:vAlign w:val="center"/>
          </w:tcPr>
          <w:p w:rsidR="00FE2636" w:rsidRPr="008D4E02" w:rsidRDefault="00FE2636" w:rsidP="00FE2636">
            <w:pPr>
              <w:jc w:val="center"/>
              <w:rPr>
                <w:sz w:val="22"/>
                <w:szCs w:val="22"/>
                <w:lang w:val="en-US"/>
              </w:rPr>
            </w:pPr>
            <w:r w:rsidRPr="00CF4116">
              <w:rPr>
                <w:sz w:val="22"/>
                <w:szCs w:val="22"/>
                <w:lang w:val="ru-RU"/>
              </w:rPr>
              <w:t>lectures 4 hours</w:t>
            </w:r>
          </w:p>
        </w:tc>
        <w:tc>
          <w:tcPr>
            <w:tcW w:w="2381" w:type="pct"/>
            <w:vAlign w:val="center"/>
          </w:tcPr>
          <w:p w:rsidR="00FE2636" w:rsidRPr="008D4E02" w:rsidRDefault="00FE2636" w:rsidP="00FE2636">
            <w:pPr>
              <w:jc w:val="center"/>
              <w:rPr>
                <w:sz w:val="22"/>
                <w:szCs w:val="22"/>
                <w:lang w:val="ru-RU"/>
              </w:rPr>
            </w:pPr>
            <w:r w:rsidRPr="003F5AC1">
              <w:rPr>
                <w:sz w:val="22"/>
                <w:szCs w:val="22"/>
                <w:lang w:val="ru-RU"/>
              </w:rPr>
              <w:t>work in a small group for 2 hours</w:t>
            </w:r>
          </w:p>
        </w:tc>
      </w:tr>
      <w:tr w:rsidR="0002140F" w:rsidRPr="00C769EB">
        <w:trPr>
          <w:trHeight w:val="454"/>
          <w:jc w:val="center"/>
        </w:trPr>
        <w:tc>
          <w:tcPr>
            <w:tcW w:w="2619" w:type="pct"/>
          </w:tcPr>
          <w:p w:rsidR="00C164A0" w:rsidRPr="00C164A0" w:rsidRDefault="00C164A0" w:rsidP="00C164A0">
            <w:pPr>
              <w:autoSpaceDE w:val="0"/>
              <w:autoSpaceDN w:val="0"/>
              <w:adjustRightInd w:val="0"/>
              <w:rPr>
                <w:sz w:val="22"/>
                <w:szCs w:val="22"/>
                <w:lang w:val="sr-Cyrl-BA"/>
              </w:rPr>
            </w:pPr>
            <w:r w:rsidRPr="00C164A0">
              <w:rPr>
                <w:sz w:val="22"/>
                <w:szCs w:val="22"/>
                <w:lang w:val="sr-Cyrl-BA"/>
              </w:rPr>
              <w:t>Complete and partial analysis</w:t>
            </w:r>
          </w:p>
          <w:p w:rsidR="00C164A0" w:rsidRPr="00C164A0" w:rsidRDefault="00C164A0" w:rsidP="00C164A0">
            <w:pPr>
              <w:autoSpaceDE w:val="0"/>
              <w:autoSpaceDN w:val="0"/>
              <w:adjustRightInd w:val="0"/>
              <w:rPr>
                <w:sz w:val="22"/>
                <w:szCs w:val="22"/>
                <w:lang w:val="sr-Cyrl-BA"/>
              </w:rPr>
            </w:pPr>
            <w:r w:rsidRPr="00C164A0">
              <w:rPr>
                <w:sz w:val="22"/>
                <w:szCs w:val="22"/>
                <w:lang w:val="sr-Cyrl-BA"/>
              </w:rPr>
              <w:t>Elementary, functional and molecule analysis.</w:t>
            </w:r>
          </w:p>
          <w:p w:rsidR="00C164A0" w:rsidRPr="00C164A0" w:rsidRDefault="00C164A0" w:rsidP="00C164A0">
            <w:pPr>
              <w:autoSpaceDE w:val="0"/>
              <w:autoSpaceDN w:val="0"/>
              <w:adjustRightInd w:val="0"/>
              <w:rPr>
                <w:sz w:val="22"/>
                <w:szCs w:val="22"/>
                <w:lang w:val="sr-Cyrl-BA"/>
              </w:rPr>
            </w:pPr>
            <w:r w:rsidRPr="00C164A0">
              <w:rPr>
                <w:sz w:val="22"/>
                <w:szCs w:val="22"/>
                <w:lang w:val="sr-Cyrl-BA"/>
              </w:rPr>
              <w:t>Phase analysis</w:t>
            </w:r>
          </w:p>
          <w:p w:rsidR="00C164A0" w:rsidRPr="00C164A0" w:rsidRDefault="00C164A0" w:rsidP="00C164A0">
            <w:pPr>
              <w:autoSpaceDE w:val="0"/>
              <w:autoSpaceDN w:val="0"/>
              <w:adjustRightInd w:val="0"/>
              <w:rPr>
                <w:sz w:val="22"/>
                <w:szCs w:val="22"/>
                <w:lang w:val="sr-Cyrl-BA"/>
              </w:rPr>
            </w:pPr>
            <w:r w:rsidRPr="00C164A0">
              <w:rPr>
                <w:sz w:val="22"/>
                <w:szCs w:val="22"/>
                <w:lang w:val="sr-Cyrl-BA"/>
              </w:rPr>
              <w:t>Analytical reactions</w:t>
            </w:r>
          </w:p>
          <w:p w:rsidR="00C164A0" w:rsidRPr="00C164A0" w:rsidRDefault="00C164A0" w:rsidP="00C164A0">
            <w:pPr>
              <w:autoSpaceDE w:val="0"/>
              <w:autoSpaceDN w:val="0"/>
              <w:adjustRightInd w:val="0"/>
              <w:rPr>
                <w:sz w:val="22"/>
                <w:szCs w:val="22"/>
                <w:lang w:val="sr-Cyrl-BA"/>
              </w:rPr>
            </w:pPr>
            <w:r w:rsidRPr="00C164A0">
              <w:rPr>
                <w:sz w:val="22"/>
                <w:szCs w:val="22"/>
                <w:lang w:val="sr-Cyrl-BA"/>
              </w:rPr>
              <w:t>Reagents and reagents</w:t>
            </w:r>
          </w:p>
          <w:p w:rsidR="00C164A0" w:rsidRPr="00C164A0" w:rsidRDefault="00C164A0" w:rsidP="00C164A0">
            <w:pPr>
              <w:autoSpaceDE w:val="0"/>
              <w:autoSpaceDN w:val="0"/>
              <w:adjustRightInd w:val="0"/>
              <w:rPr>
                <w:sz w:val="22"/>
                <w:szCs w:val="22"/>
                <w:lang w:val="sr-Cyrl-BA"/>
              </w:rPr>
            </w:pPr>
            <w:r w:rsidRPr="00C164A0">
              <w:rPr>
                <w:sz w:val="22"/>
                <w:szCs w:val="22"/>
                <w:lang w:val="sr-Cyrl-BA"/>
              </w:rPr>
              <w:t>Separations and masking in qualitative analysis</w:t>
            </w:r>
          </w:p>
          <w:p w:rsidR="00857ECA" w:rsidRPr="00AF0D8A" w:rsidRDefault="00C164A0" w:rsidP="00C164A0">
            <w:pPr>
              <w:autoSpaceDE w:val="0"/>
              <w:autoSpaceDN w:val="0"/>
              <w:adjustRightInd w:val="0"/>
              <w:rPr>
                <w:sz w:val="22"/>
                <w:szCs w:val="22"/>
                <w:lang w:val="en-US"/>
              </w:rPr>
            </w:pPr>
            <w:r w:rsidRPr="00C164A0">
              <w:rPr>
                <w:sz w:val="22"/>
                <w:szCs w:val="22"/>
                <w:lang w:val="sr-Cyrl-BA"/>
              </w:rPr>
              <w:t>Analysis of cations of the first and second groups</w:t>
            </w:r>
          </w:p>
        </w:tc>
        <w:tc>
          <w:tcPr>
            <w:tcW w:w="2381" w:type="pct"/>
          </w:tcPr>
          <w:p w:rsidR="0002140F" w:rsidRPr="008D4E02" w:rsidRDefault="00D8729F" w:rsidP="00B2464D">
            <w:pPr>
              <w:autoSpaceDE w:val="0"/>
              <w:autoSpaceDN w:val="0"/>
              <w:adjustRightInd w:val="0"/>
              <w:rPr>
                <w:color w:val="000000"/>
                <w:sz w:val="22"/>
                <w:szCs w:val="22"/>
                <w:lang w:val="ru-RU"/>
              </w:rPr>
            </w:pPr>
            <w:r>
              <w:rPr>
                <w:sz w:val="22"/>
                <w:szCs w:val="22"/>
                <w:lang w:val="en-US"/>
              </w:rPr>
              <w:t>C</w:t>
            </w:r>
            <w:r w:rsidR="00117FA0" w:rsidRPr="00117FA0">
              <w:rPr>
                <w:sz w:val="22"/>
                <w:szCs w:val="22"/>
                <w:lang w:val="ru-RU"/>
              </w:rPr>
              <w:t>onfirmatory test</w:t>
            </w:r>
            <w:r>
              <w:rPr>
                <w:sz w:val="22"/>
                <w:szCs w:val="22"/>
                <w:lang w:val="en-US"/>
              </w:rPr>
              <w:t xml:space="preserve">s </w:t>
            </w:r>
            <w:r w:rsidRPr="00D8729F">
              <w:rPr>
                <w:sz w:val="22"/>
                <w:szCs w:val="22"/>
                <w:lang w:val="en-US"/>
              </w:rPr>
              <w:t>for</w:t>
            </w:r>
            <w:r w:rsidR="0015569A" w:rsidRPr="00D8729F">
              <w:rPr>
                <w:sz w:val="22"/>
                <w:szCs w:val="22"/>
                <w:lang w:val="ru-RU"/>
              </w:rPr>
              <w:t xml:space="preserve"> </w:t>
            </w:r>
            <w:r>
              <w:rPr>
                <w:sz w:val="22"/>
                <w:szCs w:val="22"/>
                <w:lang w:val="en-US"/>
              </w:rPr>
              <w:t xml:space="preserve">the </w:t>
            </w:r>
            <w:r w:rsidR="0015569A" w:rsidRPr="00D8729F">
              <w:rPr>
                <w:sz w:val="22"/>
                <w:szCs w:val="22"/>
                <w:lang w:val="ru-RU"/>
              </w:rPr>
              <w:t xml:space="preserve">cations of the </w:t>
            </w:r>
            <w:r w:rsidR="0015569A">
              <w:rPr>
                <w:sz w:val="22"/>
                <w:szCs w:val="22"/>
                <w:lang w:val="ru-RU"/>
              </w:rPr>
              <w:t>firsth and second</w:t>
            </w:r>
            <w:r>
              <w:rPr>
                <w:sz w:val="22"/>
                <w:szCs w:val="22"/>
                <w:lang w:val="en-US"/>
              </w:rPr>
              <w:t xml:space="preserve"> analytical</w:t>
            </w:r>
            <w:r w:rsidR="0015569A">
              <w:rPr>
                <w:sz w:val="22"/>
                <w:szCs w:val="22"/>
                <w:lang w:val="ru-RU"/>
              </w:rPr>
              <w:t xml:space="preserve"> groups</w:t>
            </w:r>
          </w:p>
        </w:tc>
      </w:tr>
    </w:tbl>
    <w:p w:rsidR="0002140F" w:rsidRPr="008D4E02" w:rsidRDefault="0002140F" w:rsidP="004A0CF0">
      <w:pPr>
        <w:jc w:val="center"/>
        <w:rPr>
          <w:b/>
          <w:bCs/>
          <w:sz w:val="22"/>
          <w:szCs w:val="22"/>
          <w:lang w:val="ru-RU"/>
        </w:rPr>
      </w:pPr>
    </w:p>
    <w:p w:rsidR="0002140F" w:rsidRPr="008D4E02" w:rsidRDefault="0002140F" w:rsidP="001B05C5">
      <w:pPr>
        <w:rPr>
          <w:b/>
          <w:bCs/>
          <w:sz w:val="22"/>
          <w:szCs w:val="22"/>
          <w:lang w:val="ru-RU"/>
        </w:rPr>
      </w:pPr>
    </w:p>
    <w:p w:rsidR="00E753BF" w:rsidRDefault="00E753BF" w:rsidP="00277555">
      <w:pPr>
        <w:jc w:val="both"/>
        <w:rPr>
          <w:b/>
          <w:bCs/>
          <w:sz w:val="22"/>
          <w:szCs w:val="22"/>
        </w:rPr>
      </w:pPr>
    </w:p>
    <w:p w:rsidR="004251CD" w:rsidRPr="008D4E02" w:rsidRDefault="004251CD" w:rsidP="004251CD">
      <w:pPr>
        <w:rPr>
          <w:sz w:val="22"/>
          <w:szCs w:val="22"/>
          <w:lang w:val="en-US"/>
        </w:rPr>
      </w:pPr>
      <w:r w:rsidRPr="00305431">
        <w:rPr>
          <w:sz w:val="22"/>
          <w:szCs w:val="22"/>
          <w:lang w:val="ru-RU"/>
        </w:rPr>
        <w:t xml:space="preserve">TEACHING UNIT </w:t>
      </w:r>
      <w:r w:rsidR="004504A2">
        <w:rPr>
          <w:sz w:val="22"/>
          <w:szCs w:val="22"/>
          <w:lang w:val="en-US"/>
        </w:rPr>
        <w:t>7</w:t>
      </w:r>
      <w:r w:rsidRPr="00305431">
        <w:rPr>
          <w:sz w:val="22"/>
          <w:szCs w:val="22"/>
          <w:lang w:val="ru-RU"/>
        </w:rPr>
        <w:t xml:space="preserve"> (</w:t>
      </w:r>
      <w:r w:rsidR="004504A2">
        <w:rPr>
          <w:sz w:val="22"/>
          <w:szCs w:val="22"/>
          <w:lang w:val="en-US"/>
        </w:rPr>
        <w:t>SEVENTH</w:t>
      </w:r>
      <w:r w:rsidRPr="00305431">
        <w:rPr>
          <w:sz w:val="22"/>
          <w:szCs w:val="22"/>
          <w:lang w:val="ru-RU"/>
        </w:rPr>
        <w:t xml:space="preserve"> WEEK):</w:t>
      </w:r>
    </w:p>
    <w:p w:rsidR="0002140F" w:rsidRPr="008D4E02" w:rsidRDefault="0002140F" w:rsidP="004A0CF0">
      <w:pPr>
        <w:rPr>
          <w:b/>
          <w:bCs/>
          <w:sz w:val="22"/>
          <w:szCs w:val="22"/>
          <w:lang w:val="en-US"/>
        </w:rPr>
      </w:pPr>
    </w:p>
    <w:tbl>
      <w:tblPr>
        <w:tblW w:w="5000" w:type="pct"/>
        <w:jc w:val="center"/>
        <w:tblBorders>
          <w:insideH w:val="single" w:sz="4" w:space="0" w:color="auto"/>
          <w:insideV w:val="single" w:sz="4" w:space="0" w:color="auto"/>
        </w:tblBorders>
        <w:tblLook w:val="01E0"/>
      </w:tblPr>
      <w:tblGrid>
        <w:gridCol w:w="5306"/>
        <w:gridCol w:w="4832"/>
      </w:tblGrid>
      <w:tr w:rsidR="0002140F" w:rsidRPr="008D4E02">
        <w:trPr>
          <w:trHeight w:val="454"/>
          <w:jc w:val="center"/>
        </w:trPr>
        <w:tc>
          <w:tcPr>
            <w:tcW w:w="5000" w:type="pct"/>
            <w:gridSpan w:val="2"/>
            <w:vAlign w:val="center"/>
          </w:tcPr>
          <w:p w:rsidR="0002140F" w:rsidRPr="008D4E02" w:rsidRDefault="007C627B" w:rsidP="004C4F92">
            <w:pPr>
              <w:jc w:val="center"/>
              <w:rPr>
                <w:b/>
                <w:bCs/>
                <w:caps/>
                <w:sz w:val="22"/>
                <w:szCs w:val="22"/>
                <w:lang w:val="sr-Cyrl-CS"/>
              </w:rPr>
            </w:pPr>
            <w:r w:rsidRPr="007C627B">
              <w:rPr>
                <w:b/>
                <w:bCs/>
                <w:caps/>
                <w:sz w:val="22"/>
                <w:szCs w:val="22"/>
                <w:lang w:val="sr-Cyrl-CS"/>
              </w:rPr>
              <w:t>ANALYSIS OF CATIONS AND AN</w:t>
            </w:r>
            <w:r>
              <w:rPr>
                <w:b/>
                <w:bCs/>
                <w:caps/>
                <w:sz w:val="22"/>
                <w:szCs w:val="22"/>
                <w:lang w:val="en-US"/>
              </w:rPr>
              <w:t>I</w:t>
            </w:r>
            <w:r w:rsidRPr="007C627B">
              <w:rPr>
                <w:b/>
                <w:bCs/>
                <w:caps/>
                <w:sz w:val="22"/>
                <w:szCs w:val="22"/>
                <w:lang w:val="sr-Cyrl-CS"/>
              </w:rPr>
              <w:t>ONS</w:t>
            </w:r>
          </w:p>
        </w:tc>
      </w:tr>
      <w:tr w:rsidR="00FE2636" w:rsidRPr="00C769EB">
        <w:trPr>
          <w:trHeight w:val="454"/>
          <w:jc w:val="center"/>
        </w:trPr>
        <w:tc>
          <w:tcPr>
            <w:tcW w:w="2617" w:type="pct"/>
            <w:vAlign w:val="center"/>
          </w:tcPr>
          <w:p w:rsidR="00FE2636" w:rsidRPr="008D4E02" w:rsidRDefault="00FE2636" w:rsidP="00FE2636">
            <w:pPr>
              <w:jc w:val="center"/>
              <w:rPr>
                <w:sz w:val="22"/>
                <w:szCs w:val="22"/>
                <w:lang w:val="sr-Cyrl-CS"/>
              </w:rPr>
            </w:pPr>
            <w:r w:rsidRPr="00CF4116">
              <w:rPr>
                <w:sz w:val="22"/>
                <w:szCs w:val="22"/>
                <w:lang w:val="ru-RU"/>
              </w:rPr>
              <w:t>lectures 4 hours</w:t>
            </w:r>
          </w:p>
        </w:tc>
        <w:tc>
          <w:tcPr>
            <w:tcW w:w="2383" w:type="pct"/>
            <w:vAlign w:val="center"/>
          </w:tcPr>
          <w:p w:rsidR="00FE2636" w:rsidRPr="008D4E02" w:rsidRDefault="00FE2636" w:rsidP="00FE2636">
            <w:pPr>
              <w:jc w:val="center"/>
              <w:rPr>
                <w:sz w:val="22"/>
                <w:szCs w:val="22"/>
                <w:lang w:val="ru-RU"/>
              </w:rPr>
            </w:pPr>
            <w:r w:rsidRPr="003F5AC1">
              <w:rPr>
                <w:sz w:val="22"/>
                <w:szCs w:val="22"/>
                <w:lang w:val="ru-RU"/>
              </w:rPr>
              <w:t>work in a small group for 2 hours</w:t>
            </w:r>
          </w:p>
        </w:tc>
      </w:tr>
      <w:tr w:rsidR="0002140F" w:rsidRPr="008D4E02">
        <w:trPr>
          <w:trHeight w:val="454"/>
          <w:jc w:val="center"/>
        </w:trPr>
        <w:tc>
          <w:tcPr>
            <w:tcW w:w="2617" w:type="pct"/>
          </w:tcPr>
          <w:p w:rsidR="001F4F54" w:rsidRPr="001F4F54" w:rsidRDefault="001F4F54" w:rsidP="001F4F54">
            <w:pPr>
              <w:jc w:val="both"/>
              <w:rPr>
                <w:sz w:val="22"/>
                <w:szCs w:val="22"/>
                <w:lang w:val="sr-Cyrl-CS"/>
              </w:rPr>
            </w:pPr>
            <w:r w:rsidRPr="001F4F54">
              <w:rPr>
                <w:sz w:val="22"/>
                <w:szCs w:val="22"/>
                <w:lang w:val="sr-Cyrl-CS"/>
              </w:rPr>
              <w:t>Analysis of cations of the third, fourth and fifth groups.</w:t>
            </w:r>
          </w:p>
          <w:p w:rsidR="00857ECA" w:rsidRPr="008D4E02" w:rsidRDefault="001F4F54" w:rsidP="001F4F54">
            <w:pPr>
              <w:jc w:val="both"/>
              <w:rPr>
                <w:sz w:val="22"/>
                <w:szCs w:val="22"/>
                <w:lang w:val="ru-RU"/>
              </w:rPr>
            </w:pPr>
            <w:r w:rsidRPr="001F4F54">
              <w:rPr>
                <w:sz w:val="22"/>
                <w:szCs w:val="22"/>
                <w:lang w:val="sr-Cyrl-CS"/>
              </w:rPr>
              <w:t>Anion analysis</w:t>
            </w:r>
          </w:p>
        </w:tc>
        <w:tc>
          <w:tcPr>
            <w:tcW w:w="2383" w:type="pct"/>
          </w:tcPr>
          <w:p w:rsidR="0002140F" w:rsidRPr="008D4E02" w:rsidRDefault="00D8729F" w:rsidP="001B7563">
            <w:pPr>
              <w:rPr>
                <w:sz w:val="22"/>
                <w:szCs w:val="22"/>
                <w:lang w:val="sr-Latn-CS"/>
              </w:rPr>
            </w:pPr>
            <w:r w:rsidRPr="008950F5">
              <w:rPr>
                <w:sz w:val="22"/>
                <w:szCs w:val="22"/>
                <w:lang w:val="en-US"/>
              </w:rPr>
              <w:t>C</w:t>
            </w:r>
            <w:r w:rsidRPr="008950F5">
              <w:rPr>
                <w:sz w:val="22"/>
                <w:szCs w:val="22"/>
                <w:lang w:val="ru-RU"/>
              </w:rPr>
              <w:t>onfirmatory test</w:t>
            </w:r>
            <w:r w:rsidRPr="008950F5">
              <w:rPr>
                <w:sz w:val="22"/>
                <w:szCs w:val="22"/>
                <w:lang w:val="en-US"/>
              </w:rPr>
              <w:t>s for</w:t>
            </w:r>
            <w:r w:rsidRPr="008950F5">
              <w:rPr>
                <w:sz w:val="22"/>
                <w:szCs w:val="22"/>
                <w:lang w:val="ru-RU"/>
              </w:rPr>
              <w:t xml:space="preserve"> </w:t>
            </w:r>
            <w:r w:rsidRPr="008950F5">
              <w:rPr>
                <w:sz w:val="22"/>
                <w:szCs w:val="22"/>
                <w:lang w:val="en-US"/>
              </w:rPr>
              <w:t xml:space="preserve">the </w:t>
            </w:r>
            <w:r w:rsidRPr="008950F5">
              <w:rPr>
                <w:sz w:val="22"/>
                <w:szCs w:val="22"/>
                <w:lang w:val="ru-RU"/>
              </w:rPr>
              <w:t xml:space="preserve">cations </w:t>
            </w:r>
            <w:r w:rsidR="001F4F54" w:rsidRPr="008950F5">
              <w:rPr>
                <w:sz w:val="22"/>
                <w:szCs w:val="22"/>
                <w:lang w:val="ru-RU"/>
              </w:rPr>
              <w:t xml:space="preserve">of the third, fourth and fifth </w:t>
            </w:r>
            <w:r w:rsidR="008950F5" w:rsidRPr="008950F5">
              <w:rPr>
                <w:sz w:val="22"/>
                <w:szCs w:val="22"/>
                <w:lang w:val="en-US"/>
              </w:rPr>
              <w:t>analytical</w:t>
            </w:r>
            <w:r w:rsidR="008950F5" w:rsidRPr="008950F5">
              <w:rPr>
                <w:sz w:val="22"/>
                <w:szCs w:val="22"/>
                <w:lang w:val="ru-RU"/>
              </w:rPr>
              <w:t xml:space="preserve"> </w:t>
            </w:r>
            <w:r w:rsidR="001F4F54" w:rsidRPr="008950F5">
              <w:rPr>
                <w:sz w:val="22"/>
                <w:szCs w:val="22"/>
                <w:lang w:val="ru-RU"/>
              </w:rPr>
              <w:t xml:space="preserve">groups. </w:t>
            </w:r>
            <w:r w:rsidR="008950F5" w:rsidRPr="008950F5">
              <w:rPr>
                <w:sz w:val="22"/>
                <w:szCs w:val="22"/>
                <w:lang w:val="en-US"/>
              </w:rPr>
              <w:t>C</w:t>
            </w:r>
            <w:r w:rsidR="008950F5" w:rsidRPr="008950F5">
              <w:rPr>
                <w:sz w:val="22"/>
                <w:szCs w:val="22"/>
                <w:lang w:val="ru-RU"/>
              </w:rPr>
              <w:t>onfirmatory test</w:t>
            </w:r>
            <w:r w:rsidR="008950F5" w:rsidRPr="008950F5">
              <w:rPr>
                <w:sz w:val="22"/>
                <w:szCs w:val="22"/>
                <w:lang w:val="en-US"/>
              </w:rPr>
              <w:t>s</w:t>
            </w:r>
            <w:r w:rsidR="001F4F54" w:rsidRPr="008950F5">
              <w:rPr>
                <w:sz w:val="22"/>
                <w:szCs w:val="22"/>
                <w:lang w:val="ru-RU"/>
              </w:rPr>
              <w:t xml:space="preserve"> of anions</w:t>
            </w:r>
            <w:r w:rsidR="001F4F54" w:rsidRPr="001F4F54">
              <w:rPr>
                <w:sz w:val="22"/>
                <w:szCs w:val="22"/>
                <w:lang w:val="ru-RU"/>
              </w:rPr>
              <w:t xml:space="preserve"> </w:t>
            </w:r>
          </w:p>
        </w:tc>
      </w:tr>
    </w:tbl>
    <w:p w:rsidR="0002140F" w:rsidRPr="008D4E02" w:rsidRDefault="0002140F" w:rsidP="004A0CF0">
      <w:pPr>
        <w:jc w:val="both"/>
        <w:rPr>
          <w:sz w:val="22"/>
          <w:szCs w:val="22"/>
          <w:lang w:val="sr-Cyrl-CS"/>
        </w:rPr>
      </w:pPr>
    </w:p>
    <w:p w:rsidR="009B5846" w:rsidRDefault="009B5846" w:rsidP="004A0CF0">
      <w:pPr>
        <w:jc w:val="both"/>
        <w:rPr>
          <w:sz w:val="22"/>
          <w:szCs w:val="22"/>
          <w:lang w:val="sr-Cyrl-CS"/>
        </w:rPr>
      </w:pPr>
    </w:p>
    <w:p w:rsidR="00F448DA" w:rsidRDefault="00F448DA" w:rsidP="004A0CF0">
      <w:pPr>
        <w:jc w:val="both"/>
        <w:rPr>
          <w:sz w:val="22"/>
          <w:szCs w:val="22"/>
          <w:lang w:val="sr-Cyrl-CS"/>
        </w:rPr>
      </w:pPr>
    </w:p>
    <w:p w:rsidR="00F448DA" w:rsidRDefault="00F448DA" w:rsidP="004A0CF0">
      <w:pPr>
        <w:jc w:val="both"/>
        <w:rPr>
          <w:sz w:val="22"/>
          <w:szCs w:val="22"/>
          <w:lang w:val="sr-Cyrl-CS"/>
        </w:rPr>
      </w:pPr>
    </w:p>
    <w:p w:rsidR="009B5846" w:rsidRDefault="008E3209" w:rsidP="00F501FC">
      <w:pPr>
        <w:jc w:val="both"/>
        <w:outlineLvl w:val="0"/>
        <w:rPr>
          <w:bCs/>
        </w:rPr>
      </w:pPr>
      <w:r>
        <w:rPr>
          <w:b/>
          <w:bCs/>
          <w:lang w:val="en-US"/>
        </w:rPr>
        <w:t>SECOND</w:t>
      </w:r>
      <w:r w:rsidR="009B5846" w:rsidRPr="00D82DE4">
        <w:rPr>
          <w:b/>
          <w:bCs/>
          <w:lang w:val="ru-RU"/>
        </w:rPr>
        <w:t xml:space="preserve"> </w:t>
      </w:r>
      <w:r>
        <w:rPr>
          <w:b/>
          <w:bCs/>
          <w:lang w:val="en-US"/>
        </w:rPr>
        <w:t>MODULE</w:t>
      </w:r>
      <w:r w:rsidR="009B5846" w:rsidRPr="00D82DE4">
        <w:rPr>
          <w:b/>
          <w:bCs/>
          <w:lang w:val="ru-RU"/>
        </w:rPr>
        <w:t xml:space="preserve">: </w:t>
      </w:r>
      <w:r w:rsidR="00F501FC" w:rsidRPr="00F501FC">
        <w:rPr>
          <w:bCs/>
        </w:rPr>
        <w:t>Quantitative chemical analysis (volumetric methods of analysis, calculations in volumetry, acidimetry, alkalimetry, complexometry, precipitation titrations, oxidimetry and reductometry, gravimetric methods of analysis)</w:t>
      </w:r>
    </w:p>
    <w:p w:rsidR="00F448DA" w:rsidRDefault="00F448DA" w:rsidP="00F501FC">
      <w:pPr>
        <w:jc w:val="both"/>
        <w:outlineLvl w:val="0"/>
        <w:rPr>
          <w:sz w:val="22"/>
          <w:szCs w:val="22"/>
          <w:lang w:val="sr-Cyrl-CS"/>
        </w:rPr>
      </w:pPr>
    </w:p>
    <w:p w:rsidR="009B5846" w:rsidRDefault="009B5846" w:rsidP="004A0CF0">
      <w:pPr>
        <w:jc w:val="both"/>
        <w:rPr>
          <w:sz w:val="22"/>
          <w:szCs w:val="22"/>
          <w:lang w:val="sr-Cyrl-CS"/>
        </w:rPr>
      </w:pPr>
    </w:p>
    <w:p w:rsidR="004251CD" w:rsidRPr="008D4E02" w:rsidRDefault="004251CD" w:rsidP="004251CD">
      <w:pPr>
        <w:rPr>
          <w:sz w:val="22"/>
          <w:szCs w:val="22"/>
          <w:lang w:val="en-US"/>
        </w:rPr>
      </w:pPr>
      <w:r w:rsidRPr="00305431">
        <w:rPr>
          <w:sz w:val="22"/>
          <w:szCs w:val="22"/>
          <w:lang w:val="ru-RU"/>
        </w:rPr>
        <w:t xml:space="preserve">TEACHING UNIT </w:t>
      </w:r>
      <w:r w:rsidR="00872CC5">
        <w:rPr>
          <w:sz w:val="22"/>
          <w:szCs w:val="22"/>
          <w:lang w:val="en-US"/>
        </w:rPr>
        <w:t>8</w:t>
      </w:r>
      <w:r w:rsidRPr="00305431">
        <w:rPr>
          <w:sz w:val="22"/>
          <w:szCs w:val="22"/>
          <w:lang w:val="ru-RU"/>
        </w:rPr>
        <w:t xml:space="preserve"> (</w:t>
      </w:r>
      <w:r w:rsidR="00872CC5">
        <w:rPr>
          <w:sz w:val="22"/>
          <w:szCs w:val="22"/>
          <w:lang w:val="en-US"/>
        </w:rPr>
        <w:t>EIGHTH</w:t>
      </w:r>
      <w:r w:rsidRPr="00305431">
        <w:rPr>
          <w:sz w:val="22"/>
          <w:szCs w:val="22"/>
          <w:lang w:val="ru-RU"/>
        </w:rPr>
        <w:t xml:space="preserve"> WEEK):</w:t>
      </w:r>
    </w:p>
    <w:p w:rsidR="0002140F" w:rsidRPr="008D4E02" w:rsidRDefault="0002140F" w:rsidP="004A0CF0">
      <w:pPr>
        <w:autoSpaceDE w:val="0"/>
        <w:autoSpaceDN w:val="0"/>
        <w:adjustRightInd w:val="0"/>
        <w:ind w:left="720"/>
        <w:rPr>
          <w:sz w:val="22"/>
          <w:szCs w:val="22"/>
          <w:lang w:val="sr-Cyrl-CS"/>
        </w:rPr>
      </w:pPr>
    </w:p>
    <w:tbl>
      <w:tblPr>
        <w:tblW w:w="0" w:type="auto"/>
        <w:jc w:val="center"/>
        <w:tblBorders>
          <w:insideH w:val="single" w:sz="4" w:space="0" w:color="auto"/>
          <w:insideV w:val="single" w:sz="4" w:space="0" w:color="auto"/>
        </w:tblBorders>
        <w:tblLook w:val="01E0"/>
      </w:tblPr>
      <w:tblGrid>
        <w:gridCol w:w="5243"/>
        <w:gridCol w:w="3817"/>
      </w:tblGrid>
      <w:tr w:rsidR="0002140F" w:rsidRPr="00C769EB">
        <w:trPr>
          <w:trHeight w:val="454"/>
          <w:jc w:val="center"/>
        </w:trPr>
        <w:tc>
          <w:tcPr>
            <w:tcW w:w="9060" w:type="dxa"/>
            <w:gridSpan w:val="2"/>
            <w:vAlign w:val="center"/>
          </w:tcPr>
          <w:p w:rsidR="0002140F" w:rsidRPr="008D4E02" w:rsidRDefault="0075731C" w:rsidP="002724B9">
            <w:pPr>
              <w:jc w:val="center"/>
              <w:rPr>
                <w:caps/>
                <w:sz w:val="22"/>
                <w:szCs w:val="22"/>
                <w:lang w:val="sr-Cyrl-CS"/>
              </w:rPr>
            </w:pPr>
            <w:r w:rsidRPr="0075731C">
              <w:rPr>
                <w:b/>
                <w:bCs/>
                <w:caps/>
                <w:sz w:val="22"/>
                <w:szCs w:val="22"/>
                <w:lang w:val="ru-RU"/>
              </w:rPr>
              <w:t>QUANTITATIVE CHEMICAL ANALYSIS. VOLUMETRIC METHODS OF ANALYSIS</w:t>
            </w:r>
          </w:p>
        </w:tc>
      </w:tr>
      <w:tr w:rsidR="00FE2636" w:rsidRPr="00C769EB">
        <w:trPr>
          <w:trHeight w:val="454"/>
          <w:jc w:val="center"/>
        </w:trPr>
        <w:tc>
          <w:tcPr>
            <w:tcW w:w="5243" w:type="dxa"/>
            <w:vAlign w:val="center"/>
          </w:tcPr>
          <w:p w:rsidR="00FE2636" w:rsidRPr="008D4E02" w:rsidRDefault="00FE2636" w:rsidP="00FE2636">
            <w:pPr>
              <w:ind w:left="360"/>
              <w:jc w:val="center"/>
              <w:rPr>
                <w:sz w:val="22"/>
                <w:szCs w:val="22"/>
                <w:lang w:val="sr-Cyrl-CS"/>
              </w:rPr>
            </w:pPr>
            <w:r w:rsidRPr="00CF4116">
              <w:rPr>
                <w:sz w:val="22"/>
                <w:szCs w:val="22"/>
                <w:lang w:val="ru-RU"/>
              </w:rPr>
              <w:t>lectures 4 hours</w:t>
            </w:r>
          </w:p>
        </w:tc>
        <w:tc>
          <w:tcPr>
            <w:tcW w:w="3817" w:type="dxa"/>
            <w:vAlign w:val="center"/>
          </w:tcPr>
          <w:p w:rsidR="00FE2636" w:rsidRPr="008D4E02" w:rsidRDefault="00FE2636" w:rsidP="00FE2636">
            <w:pPr>
              <w:ind w:left="360"/>
              <w:jc w:val="center"/>
              <w:rPr>
                <w:sz w:val="22"/>
                <w:szCs w:val="22"/>
                <w:lang w:val="ru-RU"/>
              </w:rPr>
            </w:pPr>
            <w:r w:rsidRPr="003F5AC1">
              <w:rPr>
                <w:sz w:val="22"/>
                <w:szCs w:val="22"/>
                <w:lang w:val="ru-RU"/>
              </w:rPr>
              <w:t>work in a small group for 2 hours</w:t>
            </w:r>
          </w:p>
        </w:tc>
      </w:tr>
      <w:tr w:rsidR="0002140F" w:rsidRPr="008D4E02">
        <w:trPr>
          <w:trHeight w:val="454"/>
          <w:jc w:val="center"/>
        </w:trPr>
        <w:tc>
          <w:tcPr>
            <w:tcW w:w="5243" w:type="dxa"/>
          </w:tcPr>
          <w:p w:rsidR="0075731C" w:rsidRPr="0075731C" w:rsidRDefault="0075731C" w:rsidP="0075731C">
            <w:pPr>
              <w:rPr>
                <w:sz w:val="22"/>
                <w:szCs w:val="22"/>
                <w:lang w:val="ru-RU"/>
              </w:rPr>
            </w:pPr>
            <w:r w:rsidRPr="0075731C">
              <w:rPr>
                <w:sz w:val="22"/>
                <w:szCs w:val="22"/>
                <w:lang w:val="ru-RU"/>
              </w:rPr>
              <w:t>Division of volumetric methods of analysis</w:t>
            </w:r>
          </w:p>
          <w:p w:rsidR="0075731C" w:rsidRPr="0075731C" w:rsidRDefault="0075731C" w:rsidP="0075731C">
            <w:pPr>
              <w:rPr>
                <w:sz w:val="22"/>
                <w:szCs w:val="22"/>
                <w:lang w:val="ru-RU"/>
              </w:rPr>
            </w:pPr>
            <w:r w:rsidRPr="0075731C">
              <w:rPr>
                <w:sz w:val="22"/>
                <w:szCs w:val="22"/>
                <w:lang w:val="ru-RU"/>
              </w:rPr>
              <w:t>Conditions of chemical reactions</w:t>
            </w:r>
          </w:p>
          <w:p w:rsidR="0075731C" w:rsidRPr="0075731C" w:rsidRDefault="0075731C" w:rsidP="0075731C">
            <w:pPr>
              <w:rPr>
                <w:sz w:val="22"/>
                <w:szCs w:val="22"/>
                <w:lang w:val="ru-RU"/>
              </w:rPr>
            </w:pPr>
            <w:r w:rsidRPr="0075731C">
              <w:rPr>
                <w:sz w:val="22"/>
                <w:szCs w:val="22"/>
                <w:lang w:val="ru-RU"/>
              </w:rPr>
              <w:t>Equivalent and end point of titration</w:t>
            </w:r>
          </w:p>
          <w:p w:rsidR="0075731C" w:rsidRPr="0075731C" w:rsidRDefault="0075731C" w:rsidP="0075731C">
            <w:pPr>
              <w:rPr>
                <w:sz w:val="22"/>
                <w:szCs w:val="22"/>
                <w:lang w:val="ru-RU"/>
              </w:rPr>
            </w:pPr>
            <w:r w:rsidRPr="0075731C">
              <w:rPr>
                <w:sz w:val="22"/>
                <w:szCs w:val="22"/>
                <w:lang w:val="ru-RU"/>
              </w:rPr>
              <w:t>Changes in reactant concentration during titration. Titration curves</w:t>
            </w:r>
          </w:p>
          <w:p w:rsidR="0075731C" w:rsidRPr="0075731C" w:rsidRDefault="0075731C" w:rsidP="0075731C">
            <w:pPr>
              <w:rPr>
                <w:sz w:val="22"/>
                <w:szCs w:val="22"/>
                <w:lang w:val="ru-RU"/>
              </w:rPr>
            </w:pPr>
            <w:r w:rsidRPr="0075731C">
              <w:rPr>
                <w:sz w:val="22"/>
                <w:szCs w:val="22"/>
                <w:lang w:val="ru-RU"/>
              </w:rPr>
              <w:t>Indicators in volumetric titration</w:t>
            </w:r>
          </w:p>
          <w:p w:rsidR="0075731C" w:rsidRPr="0075731C" w:rsidRDefault="0075731C" w:rsidP="0075731C">
            <w:pPr>
              <w:rPr>
                <w:sz w:val="22"/>
                <w:szCs w:val="22"/>
                <w:lang w:val="ru-RU"/>
              </w:rPr>
            </w:pPr>
            <w:r w:rsidRPr="0075731C">
              <w:rPr>
                <w:sz w:val="22"/>
                <w:szCs w:val="22"/>
                <w:lang w:val="ru-RU"/>
              </w:rPr>
              <w:t>Standard solutions in volumetry</w:t>
            </w:r>
          </w:p>
          <w:p w:rsidR="0075731C" w:rsidRPr="0075731C" w:rsidRDefault="0075731C" w:rsidP="0075731C">
            <w:pPr>
              <w:rPr>
                <w:sz w:val="22"/>
                <w:szCs w:val="22"/>
                <w:lang w:val="ru-RU"/>
              </w:rPr>
            </w:pPr>
            <w:r w:rsidRPr="0075731C">
              <w:rPr>
                <w:sz w:val="22"/>
                <w:szCs w:val="22"/>
                <w:lang w:val="ru-RU"/>
              </w:rPr>
              <w:t>Primary solutions</w:t>
            </w:r>
          </w:p>
          <w:p w:rsidR="00B946B0" w:rsidRPr="008D4E02" w:rsidRDefault="0075731C" w:rsidP="0075731C">
            <w:pPr>
              <w:rPr>
                <w:sz w:val="22"/>
                <w:szCs w:val="22"/>
                <w:lang w:val="sr-Latn-CS"/>
              </w:rPr>
            </w:pPr>
            <w:r w:rsidRPr="0075731C">
              <w:rPr>
                <w:sz w:val="22"/>
                <w:szCs w:val="22"/>
                <w:lang w:val="ru-RU"/>
              </w:rPr>
              <w:t>Volumetric determination techniques</w:t>
            </w:r>
          </w:p>
        </w:tc>
        <w:tc>
          <w:tcPr>
            <w:tcW w:w="3817" w:type="dxa"/>
          </w:tcPr>
          <w:p w:rsidR="00015C15" w:rsidRPr="00015C15" w:rsidRDefault="00015C15" w:rsidP="00015C15">
            <w:pPr>
              <w:jc w:val="both"/>
              <w:rPr>
                <w:sz w:val="22"/>
                <w:szCs w:val="22"/>
                <w:lang w:val="sr-Cyrl-CS"/>
              </w:rPr>
            </w:pPr>
            <w:r w:rsidRPr="00015C15">
              <w:rPr>
                <w:sz w:val="22"/>
                <w:szCs w:val="22"/>
                <w:lang w:val="sr-Cyrl-CS"/>
              </w:rPr>
              <w:t>Preparation of standard solution.</w:t>
            </w:r>
          </w:p>
          <w:p w:rsidR="0002140F" w:rsidRPr="008D4E02" w:rsidRDefault="00015C15" w:rsidP="00015C15">
            <w:pPr>
              <w:autoSpaceDE w:val="0"/>
              <w:autoSpaceDN w:val="0"/>
              <w:adjustRightInd w:val="0"/>
              <w:rPr>
                <w:sz w:val="22"/>
                <w:szCs w:val="22"/>
                <w:lang w:val="sr-Cyrl-CS"/>
              </w:rPr>
            </w:pPr>
            <w:r w:rsidRPr="00015C15">
              <w:rPr>
                <w:sz w:val="22"/>
                <w:szCs w:val="22"/>
                <w:lang w:val="sr-Cyrl-CS"/>
              </w:rPr>
              <w:t xml:space="preserve">Calculations. </w:t>
            </w:r>
          </w:p>
        </w:tc>
      </w:tr>
    </w:tbl>
    <w:p w:rsidR="003F0E7C" w:rsidRDefault="003F0E7C" w:rsidP="00F00B69">
      <w:pPr>
        <w:jc w:val="both"/>
        <w:rPr>
          <w:sz w:val="22"/>
          <w:szCs w:val="22"/>
          <w:lang w:val="sr-Cyrl-CS"/>
        </w:rPr>
      </w:pPr>
    </w:p>
    <w:p w:rsidR="001E4E6A" w:rsidRDefault="001E4E6A" w:rsidP="00F00B69">
      <w:pPr>
        <w:jc w:val="both"/>
        <w:rPr>
          <w:sz w:val="22"/>
          <w:szCs w:val="22"/>
          <w:lang w:val="sr-Cyrl-CS"/>
        </w:rPr>
      </w:pPr>
    </w:p>
    <w:p w:rsidR="001E4E6A" w:rsidRDefault="001E4E6A" w:rsidP="00F00B69">
      <w:pPr>
        <w:jc w:val="both"/>
        <w:rPr>
          <w:sz w:val="22"/>
          <w:szCs w:val="22"/>
          <w:lang w:val="sr-Cyrl-CS"/>
        </w:rPr>
      </w:pPr>
    </w:p>
    <w:p w:rsidR="004251CD" w:rsidRPr="008D4E02" w:rsidRDefault="004251CD" w:rsidP="004251CD">
      <w:pPr>
        <w:rPr>
          <w:sz w:val="22"/>
          <w:szCs w:val="22"/>
          <w:lang w:val="en-US"/>
        </w:rPr>
      </w:pPr>
      <w:r w:rsidRPr="00305431">
        <w:rPr>
          <w:sz w:val="22"/>
          <w:szCs w:val="22"/>
          <w:lang w:val="ru-RU"/>
        </w:rPr>
        <w:t xml:space="preserve">TEACHING UNIT </w:t>
      </w:r>
      <w:r w:rsidR="00872CC5">
        <w:rPr>
          <w:sz w:val="22"/>
          <w:szCs w:val="22"/>
          <w:lang w:val="en-US"/>
        </w:rPr>
        <w:t>9</w:t>
      </w:r>
      <w:r w:rsidRPr="00305431">
        <w:rPr>
          <w:sz w:val="22"/>
          <w:szCs w:val="22"/>
          <w:lang w:val="ru-RU"/>
        </w:rPr>
        <w:t xml:space="preserve"> (</w:t>
      </w:r>
      <w:r w:rsidR="00872CC5">
        <w:rPr>
          <w:sz w:val="22"/>
          <w:szCs w:val="22"/>
          <w:lang w:val="en-US"/>
        </w:rPr>
        <w:t>NIN</w:t>
      </w:r>
      <w:r>
        <w:rPr>
          <w:sz w:val="22"/>
          <w:szCs w:val="22"/>
          <w:lang w:val="en-US"/>
        </w:rPr>
        <w:t>TH</w:t>
      </w:r>
      <w:r w:rsidRPr="00305431">
        <w:rPr>
          <w:sz w:val="22"/>
          <w:szCs w:val="22"/>
          <w:lang w:val="ru-RU"/>
        </w:rPr>
        <w:t xml:space="preserve"> WEEK):</w:t>
      </w:r>
    </w:p>
    <w:p w:rsidR="00F34E31" w:rsidRDefault="00F34E31" w:rsidP="000C7F37">
      <w:pPr>
        <w:jc w:val="both"/>
        <w:rPr>
          <w:sz w:val="22"/>
          <w:szCs w:val="22"/>
          <w:lang w:val="en-US"/>
        </w:rPr>
      </w:pPr>
    </w:p>
    <w:tbl>
      <w:tblPr>
        <w:tblW w:w="5000" w:type="pct"/>
        <w:jc w:val="center"/>
        <w:tblBorders>
          <w:insideH w:val="single" w:sz="4" w:space="0" w:color="auto"/>
          <w:insideV w:val="single" w:sz="4" w:space="0" w:color="auto"/>
        </w:tblBorders>
        <w:tblLook w:val="01E0"/>
      </w:tblPr>
      <w:tblGrid>
        <w:gridCol w:w="5251"/>
        <w:gridCol w:w="4887"/>
      </w:tblGrid>
      <w:tr w:rsidR="00F00B69" w:rsidRPr="008D4E02" w:rsidTr="000423FA">
        <w:trPr>
          <w:trHeight w:val="454"/>
          <w:jc w:val="center"/>
        </w:trPr>
        <w:tc>
          <w:tcPr>
            <w:tcW w:w="5000" w:type="pct"/>
            <w:gridSpan w:val="2"/>
            <w:vAlign w:val="center"/>
          </w:tcPr>
          <w:p w:rsidR="00F00B69" w:rsidRPr="008D4E02" w:rsidRDefault="00F448DA" w:rsidP="000423FA">
            <w:pPr>
              <w:ind w:left="360"/>
              <w:jc w:val="center"/>
              <w:rPr>
                <w:b/>
                <w:bCs/>
                <w:caps/>
                <w:sz w:val="22"/>
                <w:szCs w:val="22"/>
                <w:lang w:val="ru-RU"/>
              </w:rPr>
            </w:pPr>
            <w:r w:rsidRPr="00F448DA">
              <w:rPr>
                <w:b/>
                <w:bCs/>
                <w:caps/>
                <w:sz w:val="22"/>
                <w:szCs w:val="22"/>
                <w:lang w:val="ru-RU"/>
              </w:rPr>
              <w:t>CALCULATIONS IN VOLUMETRY</w:t>
            </w:r>
          </w:p>
        </w:tc>
      </w:tr>
      <w:tr w:rsidR="00FE2636" w:rsidRPr="00C769EB" w:rsidTr="000423FA">
        <w:trPr>
          <w:trHeight w:val="454"/>
          <w:jc w:val="center"/>
        </w:trPr>
        <w:tc>
          <w:tcPr>
            <w:tcW w:w="2590" w:type="pct"/>
            <w:vAlign w:val="center"/>
          </w:tcPr>
          <w:p w:rsidR="00FE2636" w:rsidRPr="008D4E02" w:rsidRDefault="00FE2636" w:rsidP="00FE2636">
            <w:pPr>
              <w:ind w:left="360"/>
              <w:jc w:val="center"/>
              <w:rPr>
                <w:sz w:val="22"/>
                <w:szCs w:val="22"/>
                <w:lang w:val="sr-Cyrl-CS"/>
              </w:rPr>
            </w:pPr>
            <w:r w:rsidRPr="00CF4116">
              <w:rPr>
                <w:sz w:val="22"/>
                <w:szCs w:val="22"/>
                <w:lang w:val="ru-RU"/>
              </w:rPr>
              <w:t>lectures 4 hours</w:t>
            </w:r>
          </w:p>
        </w:tc>
        <w:tc>
          <w:tcPr>
            <w:tcW w:w="2410" w:type="pct"/>
            <w:vAlign w:val="center"/>
          </w:tcPr>
          <w:p w:rsidR="00FE2636" w:rsidRPr="008D4E02" w:rsidRDefault="00FE2636" w:rsidP="00FE2636">
            <w:pPr>
              <w:ind w:left="360"/>
              <w:jc w:val="center"/>
              <w:rPr>
                <w:sz w:val="22"/>
                <w:szCs w:val="22"/>
                <w:lang w:val="sr-Cyrl-CS"/>
              </w:rPr>
            </w:pPr>
            <w:r w:rsidRPr="003F5AC1">
              <w:rPr>
                <w:sz w:val="22"/>
                <w:szCs w:val="22"/>
                <w:lang w:val="ru-RU"/>
              </w:rPr>
              <w:t>work in a small group for 2 hours</w:t>
            </w:r>
          </w:p>
        </w:tc>
      </w:tr>
      <w:tr w:rsidR="00F00B69" w:rsidRPr="008D4E02" w:rsidTr="000423FA">
        <w:trPr>
          <w:trHeight w:val="454"/>
          <w:jc w:val="center"/>
        </w:trPr>
        <w:tc>
          <w:tcPr>
            <w:tcW w:w="2590" w:type="pct"/>
          </w:tcPr>
          <w:p w:rsidR="00F6469D" w:rsidRPr="00F6469D" w:rsidRDefault="00F6469D" w:rsidP="00F6469D">
            <w:pPr>
              <w:rPr>
                <w:sz w:val="22"/>
                <w:szCs w:val="22"/>
                <w:lang w:val="ru-RU"/>
              </w:rPr>
            </w:pPr>
            <w:r w:rsidRPr="00F6469D">
              <w:rPr>
                <w:sz w:val="22"/>
                <w:szCs w:val="22"/>
                <w:lang w:val="ru-RU"/>
              </w:rPr>
              <w:t>Calculating the amount of a substance</w:t>
            </w:r>
          </w:p>
          <w:p w:rsidR="00F6469D" w:rsidRPr="00F6469D" w:rsidRDefault="00F6469D" w:rsidP="00F6469D">
            <w:pPr>
              <w:rPr>
                <w:sz w:val="22"/>
                <w:szCs w:val="22"/>
                <w:lang w:val="ru-RU"/>
              </w:rPr>
            </w:pPr>
            <w:r w:rsidRPr="00F6469D">
              <w:rPr>
                <w:sz w:val="22"/>
                <w:szCs w:val="22"/>
                <w:lang w:val="ru-RU"/>
              </w:rPr>
              <w:t>Calculation of the mass of the titrated substance and its mass fraction in the sample</w:t>
            </w:r>
          </w:p>
          <w:p w:rsidR="00F6469D" w:rsidRPr="00F6469D" w:rsidRDefault="00F6469D" w:rsidP="00F6469D">
            <w:pPr>
              <w:rPr>
                <w:sz w:val="22"/>
                <w:szCs w:val="22"/>
                <w:lang w:val="ru-RU"/>
              </w:rPr>
            </w:pPr>
            <w:r w:rsidRPr="00F6469D">
              <w:rPr>
                <w:sz w:val="22"/>
                <w:szCs w:val="22"/>
                <w:lang w:val="ru-RU"/>
              </w:rPr>
              <w:t>Calculation of solution concentration in standardization</w:t>
            </w:r>
          </w:p>
          <w:p w:rsidR="00F6469D" w:rsidRPr="00F6469D" w:rsidRDefault="00F6469D" w:rsidP="00F6469D">
            <w:pPr>
              <w:rPr>
                <w:sz w:val="22"/>
                <w:szCs w:val="22"/>
                <w:lang w:val="ru-RU"/>
              </w:rPr>
            </w:pPr>
            <w:r w:rsidRPr="00F6469D">
              <w:rPr>
                <w:sz w:val="22"/>
                <w:szCs w:val="22"/>
                <w:lang w:val="ru-RU"/>
              </w:rPr>
              <w:t>Dilution calculations</w:t>
            </w:r>
          </w:p>
          <w:p w:rsidR="00F00B69" w:rsidRPr="008D4E02" w:rsidRDefault="00F6469D" w:rsidP="00F6469D">
            <w:pPr>
              <w:rPr>
                <w:sz w:val="22"/>
                <w:szCs w:val="22"/>
                <w:lang w:val="ru-RU"/>
              </w:rPr>
            </w:pPr>
            <w:r w:rsidRPr="00F6469D">
              <w:rPr>
                <w:sz w:val="22"/>
                <w:szCs w:val="22"/>
                <w:lang w:val="ru-RU"/>
              </w:rPr>
              <w:t xml:space="preserve">Calculations at retitrations </w:t>
            </w:r>
          </w:p>
        </w:tc>
        <w:tc>
          <w:tcPr>
            <w:tcW w:w="2410" w:type="pct"/>
          </w:tcPr>
          <w:p w:rsidR="00F00B69" w:rsidRPr="008D4E02" w:rsidRDefault="00F00B69" w:rsidP="000423FA">
            <w:pPr>
              <w:jc w:val="both"/>
              <w:rPr>
                <w:sz w:val="22"/>
                <w:szCs w:val="22"/>
                <w:lang w:val="sr-Cyrl-CS"/>
              </w:rPr>
            </w:pPr>
          </w:p>
          <w:p w:rsidR="00F00B69" w:rsidRPr="008D4E02" w:rsidRDefault="00383155" w:rsidP="000423FA">
            <w:pPr>
              <w:autoSpaceDE w:val="0"/>
              <w:autoSpaceDN w:val="0"/>
              <w:adjustRightInd w:val="0"/>
              <w:rPr>
                <w:sz w:val="22"/>
                <w:szCs w:val="22"/>
                <w:lang w:val="sr-Cyrl-CS"/>
              </w:rPr>
            </w:pPr>
            <w:r w:rsidRPr="00383155">
              <w:rPr>
                <w:sz w:val="22"/>
                <w:szCs w:val="22"/>
                <w:lang w:val="sr-Cyrl-CS"/>
              </w:rPr>
              <w:t>Calculations in volumetry.</w:t>
            </w:r>
          </w:p>
        </w:tc>
      </w:tr>
    </w:tbl>
    <w:p w:rsidR="00F00B69" w:rsidRDefault="00F00B69" w:rsidP="000C7F37">
      <w:pPr>
        <w:jc w:val="both"/>
        <w:rPr>
          <w:sz w:val="22"/>
          <w:szCs w:val="22"/>
          <w:lang w:val="en-US"/>
        </w:rPr>
      </w:pPr>
    </w:p>
    <w:p w:rsidR="008D4E02" w:rsidRDefault="008D4E02" w:rsidP="000C7F37">
      <w:pPr>
        <w:jc w:val="both"/>
        <w:rPr>
          <w:sz w:val="22"/>
          <w:szCs w:val="22"/>
          <w:lang w:val="en-US"/>
        </w:rPr>
      </w:pPr>
    </w:p>
    <w:p w:rsidR="004251CD" w:rsidRPr="008D4E02" w:rsidRDefault="004251CD" w:rsidP="004251CD">
      <w:pPr>
        <w:rPr>
          <w:sz w:val="22"/>
          <w:szCs w:val="22"/>
          <w:lang w:val="en-US"/>
        </w:rPr>
      </w:pPr>
      <w:r w:rsidRPr="00305431">
        <w:rPr>
          <w:sz w:val="22"/>
          <w:szCs w:val="22"/>
          <w:lang w:val="ru-RU"/>
        </w:rPr>
        <w:t xml:space="preserve">TEACHING UNIT </w:t>
      </w:r>
      <w:r w:rsidR="00872CC5">
        <w:rPr>
          <w:sz w:val="22"/>
          <w:szCs w:val="22"/>
          <w:lang w:val="en-US"/>
        </w:rPr>
        <w:t>10</w:t>
      </w:r>
      <w:r w:rsidRPr="00305431">
        <w:rPr>
          <w:sz w:val="22"/>
          <w:szCs w:val="22"/>
          <w:lang w:val="ru-RU"/>
        </w:rPr>
        <w:t xml:space="preserve"> (</w:t>
      </w:r>
      <w:r w:rsidR="00872CC5">
        <w:rPr>
          <w:sz w:val="22"/>
          <w:szCs w:val="22"/>
          <w:lang w:val="en-US"/>
        </w:rPr>
        <w:t>TEN</w:t>
      </w:r>
      <w:r>
        <w:rPr>
          <w:sz w:val="22"/>
          <w:szCs w:val="22"/>
          <w:lang w:val="en-US"/>
        </w:rPr>
        <w:t>TH</w:t>
      </w:r>
      <w:r w:rsidRPr="00305431">
        <w:rPr>
          <w:sz w:val="22"/>
          <w:szCs w:val="22"/>
          <w:lang w:val="ru-RU"/>
        </w:rPr>
        <w:t xml:space="preserve"> WEEK):</w:t>
      </w:r>
    </w:p>
    <w:p w:rsidR="0002140F" w:rsidRPr="008D4E02" w:rsidRDefault="0002140F" w:rsidP="004A0CF0">
      <w:pPr>
        <w:jc w:val="both"/>
        <w:rPr>
          <w:b/>
          <w:bCs/>
          <w:sz w:val="22"/>
          <w:szCs w:val="22"/>
          <w:lang w:val="sr-Cyrl-CS"/>
        </w:rPr>
      </w:pPr>
    </w:p>
    <w:tbl>
      <w:tblPr>
        <w:tblW w:w="5000" w:type="pct"/>
        <w:jc w:val="center"/>
        <w:tblBorders>
          <w:insideH w:val="single" w:sz="4" w:space="0" w:color="auto"/>
          <w:insideV w:val="single" w:sz="4" w:space="0" w:color="auto"/>
        </w:tblBorders>
        <w:tblLook w:val="01E0"/>
      </w:tblPr>
      <w:tblGrid>
        <w:gridCol w:w="5316"/>
        <w:gridCol w:w="4822"/>
      </w:tblGrid>
      <w:tr w:rsidR="0002140F" w:rsidRPr="008D4E02">
        <w:trPr>
          <w:trHeight w:val="454"/>
          <w:jc w:val="center"/>
        </w:trPr>
        <w:tc>
          <w:tcPr>
            <w:tcW w:w="5000" w:type="pct"/>
            <w:gridSpan w:val="2"/>
            <w:vAlign w:val="center"/>
          </w:tcPr>
          <w:p w:rsidR="0002140F" w:rsidRPr="008D4E02" w:rsidRDefault="00383155" w:rsidP="008D4E02">
            <w:pPr>
              <w:jc w:val="center"/>
              <w:rPr>
                <w:b/>
                <w:bCs/>
                <w:caps/>
                <w:sz w:val="22"/>
                <w:szCs w:val="22"/>
                <w:lang w:val="ru-RU"/>
              </w:rPr>
            </w:pPr>
            <w:r w:rsidRPr="00383155">
              <w:rPr>
                <w:b/>
                <w:bCs/>
                <w:caps/>
                <w:sz w:val="22"/>
                <w:szCs w:val="22"/>
                <w:lang w:val="ru-RU"/>
              </w:rPr>
              <w:t>ACIDYMETRY AND ALKALIMETRY</w:t>
            </w:r>
          </w:p>
        </w:tc>
      </w:tr>
      <w:tr w:rsidR="00FE2636" w:rsidRPr="00C769EB">
        <w:trPr>
          <w:trHeight w:val="454"/>
          <w:jc w:val="center"/>
        </w:trPr>
        <w:tc>
          <w:tcPr>
            <w:tcW w:w="2622" w:type="pct"/>
            <w:vAlign w:val="center"/>
          </w:tcPr>
          <w:p w:rsidR="00FE2636" w:rsidRPr="008D4E02" w:rsidRDefault="00FE2636" w:rsidP="00FE2636">
            <w:pPr>
              <w:ind w:left="360"/>
              <w:jc w:val="center"/>
              <w:rPr>
                <w:sz w:val="22"/>
                <w:szCs w:val="22"/>
                <w:lang w:val="sr-Cyrl-CS"/>
              </w:rPr>
            </w:pPr>
            <w:r w:rsidRPr="00CF4116">
              <w:rPr>
                <w:sz w:val="22"/>
                <w:szCs w:val="22"/>
                <w:lang w:val="ru-RU"/>
              </w:rPr>
              <w:t>lectures 4 hours</w:t>
            </w:r>
          </w:p>
        </w:tc>
        <w:tc>
          <w:tcPr>
            <w:tcW w:w="2378" w:type="pct"/>
            <w:vAlign w:val="center"/>
          </w:tcPr>
          <w:p w:rsidR="00FE2636" w:rsidRPr="008D4E02" w:rsidRDefault="00FE2636" w:rsidP="00FE2636">
            <w:pPr>
              <w:ind w:left="360"/>
              <w:jc w:val="center"/>
              <w:rPr>
                <w:sz w:val="22"/>
                <w:szCs w:val="22"/>
                <w:lang w:val="sr-Cyrl-CS"/>
              </w:rPr>
            </w:pPr>
            <w:r w:rsidRPr="003F5AC1">
              <w:rPr>
                <w:sz w:val="22"/>
                <w:szCs w:val="22"/>
                <w:lang w:val="ru-RU"/>
              </w:rPr>
              <w:t>work in a small group for 2 hours</w:t>
            </w:r>
          </w:p>
        </w:tc>
      </w:tr>
      <w:tr w:rsidR="0002140F" w:rsidRPr="008D4E02">
        <w:trPr>
          <w:trHeight w:val="454"/>
          <w:jc w:val="center"/>
        </w:trPr>
        <w:tc>
          <w:tcPr>
            <w:tcW w:w="2622" w:type="pct"/>
          </w:tcPr>
          <w:p w:rsidR="008D4E02" w:rsidRDefault="009B5846" w:rsidP="008D4E02">
            <w:pPr>
              <w:jc w:val="both"/>
              <w:rPr>
                <w:sz w:val="22"/>
                <w:szCs w:val="22"/>
                <w:lang w:val="ru-RU"/>
              </w:rPr>
            </w:pPr>
            <w:r>
              <w:rPr>
                <w:sz w:val="22"/>
                <w:szCs w:val="22"/>
                <w:lang w:val="ru-RU"/>
              </w:rPr>
              <w:t>Методе засноване на киселинско-базним реакцијама</w:t>
            </w:r>
          </w:p>
          <w:p w:rsidR="009B5846" w:rsidRDefault="009B5846" w:rsidP="008D4E02">
            <w:pPr>
              <w:jc w:val="both"/>
              <w:rPr>
                <w:sz w:val="22"/>
                <w:szCs w:val="22"/>
                <w:lang w:val="ru-RU"/>
              </w:rPr>
            </w:pPr>
            <w:r>
              <w:rPr>
                <w:sz w:val="22"/>
                <w:szCs w:val="22"/>
                <w:lang w:val="ru-RU"/>
              </w:rPr>
              <w:t>Титрација јаких киселина или јаких база</w:t>
            </w:r>
          </w:p>
          <w:p w:rsidR="009B5846" w:rsidRDefault="009B5846" w:rsidP="008D4E02">
            <w:pPr>
              <w:jc w:val="both"/>
              <w:rPr>
                <w:sz w:val="22"/>
                <w:szCs w:val="22"/>
                <w:lang w:val="ru-RU"/>
              </w:rPr>
            </w:pPr>
            <w:r>
              <w:rPr>
                <w:sz w:val="22"/>
                <w:szCs w:val="22"/>
                <w:lang w:val="ru-RU"/>
              </w:rPr>
              <w:t>Титрација слабих киселина или слабих база</w:t>
            </w:r>
          </w:p>
          <w:p w:rsidR="009B5846" w:rsidRDefault="009B5846" w:rsidP="008D4E02">
            <w:pPr>
              <w:jc w:val="both"/>
              <w:rPr>
                <w:sz w:val="22"/>
                <w:szCs w:val="22"/>
                <w:lang w:val="ru-RU"/>
              </w:rPr>
            </w:pPr>
            <w:r>
              <w:rPr>
                <w:sz w:val="22"/>
                <w:szCs w:val="22"/>
                <w:lang w:val="ru-RU"/>
              </w:rPr>
              <w:t>Титрације смесе киселина или база</w:t>
            </w:r>
          </w:p>
          <w:p w:rsidR="009B5846" w:rsidRDefault="009B5846" w:rsidP="008D4E02">
            <w:pPr>
              <w:jc w:val="both"/>
              <w:rPr>
                <w:sz w:val="22"/>
                <w:szCs w:val="22"/>
                <w:lang w:val="ru-RU"/>
              </w:rPr>
            </w:pPr>
            <w:r>
              <w:rPr>
                <w:sz w:val="22"/>
                <w:szCs w:val="22"/>
                <w:lang w:val="ru-RU"/>
              </w:rPr>
              <w:t>Титрације полипротичних киселина или база</w:t>
            </w:r>
          </w:p>
          <w:p w:rsidR="009B5846" w:rsidRPr="008D4E02" w:rsidRDefault="009B5846" w:rsidP="008D4E02">
            <w:pPr>
              <w:jc w:val="both"/>
              <w:rPr>
                <w:sz w:val="22"/>
                <w:szCs w:val="22"/>
                <w:lang w:val="en-US"/>
              </w:rPr>
            </w:pPr>
            <w:r>
              <w:rPr>
                <w:sz w:val="22"/>
                <w:szCs w:val="22"/>
                <w:lang w:val="ru-RU"/>
              </w:rPr>
              <w:t>Примена киселобазних титрација</w:t>
            </w:r>
          </w:p>
        </w:tc>
        <w:tc>
          <w:tcPr>
            <w:tcW w:w="2378" w:type="pct"/>
          </w:tcPr>
          <w:p w:rsidR="0002140F" w:rsidRPr="008D4E02" w:rsidRDefault="00EE6221" w:rsidP="001B7563">
            <w:pPr>
              <w:rPr>
                <w:sz w:val="22"/>
                <w:szCs w:val="22"/>
                <w:lang w:val="sr-Cyrl-CS"/>
              </w:rPr>
            </w:pPr>
            <w:r>
              <w:rPr>
                <w:sz w:val="22"/>
                <w:szCs w:val="22"/>
                <w:lang w:val="sr-Cyrl-CS"/>
              </w:rPr>
              <w:t>Кисело-базне титрације.</w:t>
            </w:r>
          </w:p>
        </w:tc>
      </w:tr>
    </w:tbl>
    <w:p w:rsidR="00542483" w:rsidRPr="008D4E02" w:rsidRDefault="00542483" w:rsidP="00506B7B">
      <w:pPr>
        <w:jc w:val="both"/>
        <w:rPr>
          <w:sz w:val="22"/>
          <w:szCs w:val="22"/>
        </w:rPr>
      </w:pPr>
    </w:p>
    <w:p w:rsidR="00E753BF" w:rsidRDefault="00E753BF" w:rsidP="000C7F37">
      <w:pPr>
        <w:jc w:val="both"/>
        <w:rPr>
          <w:sz w:val="22"/>
          <w:szCs w:val="22"/>
          <w:lang w:val="sr-Cyrl-CS"/>
        </w:rPr>
      </w:pPr>
    </w:p>
    <w:p w:rsidR="00A80376" w:rsidRPr="008D4E02" w:rsidRDefault="00A80376" w:rsidP="00A80376">
      <w:pPr>
        <w:rPr>
          <w:sz w:val="22"/>
          <w:szCs w:val="22"/>
          <w:lang w:val="en-US"/>
        </w:rPr>
      </w:pPr>
      <w:r w:rsidRPr="00305431">
        <w:rPr>
          <w:sz w:val="22"/>
          <w:szCs w:val="22"/>
          <w:lang w:val="ru-RU"/>
        </w:rPr>
        <w:t xml:space="preserve">TEACHING UNIT </w:t>
      </w:r>
      <w:r>
        <w:rPr>
          <w:sz w:val="22"/>
          <w:szCs w:val="22"/>
          <w:lang w:val="en-US"/>
        </w:rPr>
        <w:t>1</w:t>
      </w:r>
      <w:r w:rsidR="002927A7">
        <w:rPr>
          <w:sz w:val="22"/>
          <w:szCs w:val="22"/>
          <w:lang w:val="en-US"/>
        </w:rPr>
        <w:t>11</w:t>
      </w:r>
      <w:r w:rsidRPr="00305431">
        <w:rPr>
          <w:sz w:val="22"/>
          <w:szCs w:val="22"/>
          <w:lang w:val="ru-RU"/>
        </w:rPr>
        <w:t xml:space="preserve"> (</w:t>
      </w:r>
      <w:r w:rsidR="00A7711A" w:rsidRPr="00A7711A">
        <w:rPr>
          <w:sz w:val="22"/>
          <w:szCs w:val="22"/>
          <w:lang w:val="en-US"/>
        </w:rPr>
        <w:t xml:space="preserve">ELEVENTH </w:t>
      </w:r>
      <w:r w:rsidRPr="00305431">
        <w:rPr>
          <w:sz w:val="22"/>
          <w:szCs w:val="22"/>
          <w:lang w:val="ru-RU"/>
        </w:rPr>
        <w:t xml:space="preserve"> WEEK):</w:t>
      </w:r>
    </w:p>
    <w:p w:rsidR="00AE0667" w:rsidRPr="008D4E02" w:rsidRDefault="00AE0667" w:rsidP="000C7F37">
      <w:pPr>
        <w:jc w:val="both"/>
        <w:rPr>
          <w:sz w:val="22"/>
          <w:szCs w:val="22"/>
          <w:lang w:val="ru-RU"/>
        </w:rPr>
      </w:pPr>
    </w:p>
    <w:tbl>
      <w:tblPr>
        <w:tblW w:w="5000" w:type="pct"/>
        <w:jc w:val="center"/>
        <w:tblBorders>
          <w:top w:val="single" w:sz="4" w:space="0" w:color="auto"/>
          <w:insideH w:val="single" w:sz="4" w:space="0" w:color="auto"/>
          <w:insideV w:val="single" w:sz="4" w:space="0" w:color="auto"/>
        </w:tblBorders>
        <w:tblLook w:val="01E0"/>
      </w:tblPr>
      <w:tblGrid>
        <w:gridCol w:w="5316"/>
        <w:gridCol w:w="4822"/>
      </w:tblGrid>
      <w:tr w:rsidR="008D4E02" w:rsidRPr="008D4E02">
        <w:trPr>
          <w:trHeight w:val="454"/>
          <w:jc w:val="center"/>
        </w:trPr>
        <w:tc>
          <w:tcPr>
            <w:tcW w:w="5000" w:type="pct"/>
            <w:gridSpan w:val="2"/>
            <w:tcBorders>
              <w:top w:val="nil"/>
              <w:bottom w:val="single" w:sz="4" w:space="0" w:color="auto"/>
            </w:tcBorders>
            <w:vAlign w:val="center"/>
          </w:tcPr>
          <w:p w:rsidR="008D4E02" w:rsidRPr="008D4E02" w:rsidRDefault="0028172E" w:rsidP="008D4E02">
            <w:pPr>
              <w:jc w:val="center"/>
              <w:rPr>
                <w:b/>
                <w:bCs/>
                <w:caps/>
                <w:sz w:val="22"/>
                <w:szCs w:val="22"/>
                <w:lang w:val="en-US"/>
              </w:rPr>
            </w:pPr>
            <w:r w:rsidRPr="0028172E">
              <w:rPr>
                <w:b/>
                <w:bCs/>
                <w:caps/>
                <w:sz w:val="22"/>
                <w:szCs w:val="22"/>
                <w:lang w:val="sr-Cyrl-CS"/>
              </w:rPr>
              <w:t>COMPLEXOMETRY</w:t>
            </w:r>
          </w:p>
        </w:tc>
      </w:tr>
      <w:tr w:rsidR="00E3367E" w:rsidRPr="00C769EB">
        <w:trPr>
          <w:trHeight w:val="454"/>
          <w:jc w:val="center"/>
        </w:trPr>
        <w:tc>
          <w:tcPr>
            <w:tcW w:w="2622" w:type="pct"/>
            <w:tcBorders>
              <w:top w:val="single" w:sz="4" w:space="0" w:color="auto"/>
            </w:tcBorders>
            <w:vAlign w:val="center"/>
          </w:tcPr>
          <w:p w:rsidR="00E3367E" w:rsidRPr="008D4E02" w:rsidRDefault="00E3367E" w:rsidP="00E3367E">
            <w:pPr>
              <w:ind w:left="360"/>
              <w:jc w:val="center"/>
              <w:rPr>
                <w:sz w:val="22"/>
                <w:szCs w:val="22"/>
                <w:lang w:val="sr-Cyrl-CS"/>
              </w:rPr>
            </w:pPr>
            <w:r w:rsidRPr="00CF4116">
              <w:rPr>
                <w:sz w:val="22"/>
                <w:szCs w:val="22"/>
                <w:lang w:val="ru-RU"/>
              </w:rPr>
              <w:t>lectures 4 hours</w:t>
            </w:r>
          </w:p>
        </w:tc>
        <w:tc>
          <w:tcPr>
            <w:tcW w:w="2378" w:type="pct"/>
            <w:tcBorders>
              <w:top w:val="single" w:sz="4" w:space="0" w:color="auto"/>
            </w:tcBorders>
            <w:vAlign w:val="center"/>
          </w:tcPr>
          <w:p w:rsidR="00E3367E" w:rsidRPr="008D4E02" w:rsidRDefault="00E3367E" w:rsidP="00E3367E">
            <w:pPr>
              <w:ind w:left="360"/>
              <w:jc w:val="center"/>
              <w:rPr>
                <w:sz w:val="22"/>
                <w:szCs w:val="22"/>
                <w:lang w:val="sr-Cyrl-CS"/>
              </w:rPr>
            </w:pPr>
            <w:r w:rsidRPr="003F5AC1">
              <w:rPr>
                <w:sz w:val="22"/>
                <w:szCs w:val="22"/>
                <w:lang w:val="ru-RU"/>
              </w:rPr>
              <w:t>work in a small group for 2 hours</w:t>
            </w:r>
          </w:p>
        </w:tc>
      </w:tr>
      <w:tr w:rsidR="00571FE9" w:rsidRPr="008D4E02" w:rsidTr="003F0E7C">
        <w:trPr>
          <w:trHeight w:val="2591"/>
          <w:jc w:val="center"/>
        </w:trPr>
        <w:tc>
          <w:tcPr>
            <w:tcW w:w="2622" w:type="pct"/>
          </w:tcPr>
          <w:p w:rsidR="00941405" w:rsidRPr="00941405" w:rsidRDefault="00941405" w:rsidP="00941405">
            <w:pPr>
              <w:rPr>
                <w:sz w:val="22"/>
                <w:szCs w:val="22"/>
                <w:lang w:val="sr-Cyrl-CS"/>
              </w:rPr>
            </w:pPr>
            <w:r w:rsidRPr="00941405">
              <w:rPr>
                <w:sz w:val="22"/>
                <w:szCs w:val="22"/>
                <w:lang w:val="sr-Cyrl-CS"/>
              </w:rPr>
              <w:t>Methods based on complex construction reactions</w:t>
            </w:r>
          </w:p>
          <w:p w:rsidR="00941405" w:rsidRPr="00941405" w:rsidRDefault="00941405" w:rsidP="00941405">
            <w:pPr>
              <w:rPr>
                <w:sz w:val="22"/>
                <w:szCs w:val="22"/>
                <w:lang w:val="sr-Cyrl-CS"/>
              </w:rPr>
            </w:pPr>
            <w:r w:rsidRPr="00941405">
              <w:rPr>
                <w:sz w:val="22"/>
                <w:szCs w:val="22"/>
                <w:lang w:val="sr-Cyrl-CS"/>
              </w:rPr>
              <w:t>EDTA as a chelating reagent</w:t>
            </w:r>
          </w:p>
          <w:p w:rsidR="00941405" w:rsidRPr="00941405" w:rsidRDefault="00941405" w:rsidP="00941405">
            <w:pPr>
              <w:rPr>
                <w:sz w:val="22"/>
                <w:szCs w:val="22"/>
                <w:lang w:val="sr-Cyrl-CS"/>
              </w:rPr>
            </w:pPr>
            <w:r w:rsidRPr="00941405">
              <w:rPr>
                <w:sz w:val="22"/>
                <w:szCs w:val="22"/>
                <w:lang w:val="sr-Cyrl-CS"/>
              </w:rPr>
              <w:t>The composition of the EDTA solution as a function of pH. Distribution diagram</w:t>
            </w:r>
          </w:p>
          <w:p w:rsidR="00941405" w:rsidRPr="00941405" w:rsidRDefault="00941405" w:rsidP="00941405">
            <w:pPr>
              <w:rPr>
                <w:sz w:val="22"/>
                <w:szCs w:val="22"/>
                <w:lang w:val="sr-Cyrl-CS"/>
              </w:rPr>
            </w:pPr>
            <w:r w:rsidRPr="00941405">
              <w:rPr>
                <w:sz w:val="22"/>
                <w:szCs w:val="22"/>
                <w:lang w:val="sr-Cyrl-CS"/>
              </w:rPr>
              <w:t>EDTA complexes with metals.</w:t>
            </w:r>
          </w:p>
          <w:p w:rsidR="00941405" w:rsidRPr="00941405" w:rsidRDefault="00941405" w:rsidP="00941405">
            <w:pPr>
              <w:rPr>
                <w:sz w:val="22"/>
                <w:szCs w:val="22"/>
                <w:lang w:val="sr-Cyrl-CS"/>
              </w:rPr>
            </w:pPr>
            <w:r w:rsidRPr="00941405">
              <w:rPr>
                <w:sz w:val="22"/>
                <w:szCs w:val="22"/>
                <w:lang w:val="sr-Cyrl-CS"/>
              </w:rPr>
              <w:t>Stability constants</w:t>
            </w:r>
          </w:p>
          <w:p w:rsidR="00941405" w:rsidRPr="00941405" w:rsidRDefault="00941405" w:rsidP="00941405">
            <w:pPr>
              <w:rPr>
                <w:sz w:val="22"/>
                <w:szCs w:val="22"/>
                <w:lang w:val="sr-Cyrl-CS"/>
              </w:rPr>
            </w:pPr>
            <w:r w:rsidRPr="00941405">
              <w:rPr>
                <w:sz w:val="22"/>
                <w:szCs w:val="22"/>
                <w:lang w:val="sr-Cyrl-CS"/>
              </w:rPr>
              <w:t>Titration curves</w:t>
            </w:r>
          </w:p>
          <w:p w:rsidR="00941405" w:rsidRPr="00941405" w:rsidRDefault="00941405" w:rsidP="00941405">
            <w:pPr>
              <w:rPr>
                <w:sz w:val="22"/>
                <w:szCs w:val="22"/>
                <w:lang w:val="sr-Cyrl-CS"/>
              </w:rPr>
            </w:pPr>
            <w:r w:rsidRPr="00941405">
              <w:rPr>
                <w:sz w:val="22"/>
                <w:szCs w:val="22"/>
                <w:lang w:val="sr-Cyrl-CS"/>
              </w:rPr>
              <w:t xml:space="preserve">Determination of </w:t>
            </w:r>
            <w:r w:rsidR="008F3870">
              <w:rPr>
                <w:sz w:val="22"/>
                <w:szCs w:val="22"/>
                <w:lang w:val="sr-Cyrl-CS"/>
              </w:rPr>
              <w:t>finale point of titration (</w:t>
            </w:r>
            <w:r w:rsidR="008F3870" w:rsidRPr="007E38D0">
              <w:rPr>
                <w:sz w:val="22"/>
                <w:szCs w:val="22"/>
                <w:lang w:val="sr-Cyrl-CS"/>
              </w:rPr>
              <w:t>FPT</w:t>
            </w:r>
            <w:r w:rsidR="007E38D0" w:rsidRPr="007E38D0">
              <w:rPr>
                <w:sz w:val="22"/>
                <w:szCs w:val="22"/>
                <w:lang w:val="sr-Cyrl-CS"/>
              </w:rPr>
              <w:t>)</w:t>
            </w:r>
          </w:p>
          <w:p w:rsidR="00941405" w:rsidRPr="00941405" w:rsidRDefault="00941405" w:rsidP="00941405">
            <w:pPr>
              <w:rPr>
                <w:sz w:val="22"/>
                <w:szCs w:val="22"/>
                <w:lang w:val="sr-Cyrl-CS"/>
              </w:rPr>
            </w:pPr>
            <w:r w:rsidRPr="00941405">
              <w:rPr>
                <w:sz w:val="22"/>
                <w:szCs w:val="22"/>
                <w:lang w:val="sr-Cyrl-CS"/>
              </w:rPr>
              <w:t>Metal indicators</w:t>
            </w:r>
          </w:p>
          <w:p w:rsidR="005E12DC" w:rsidRPr="008D4E02" w:rsidRDefault="00941405" w:rsidP="00941405">
            <w:pPr>
              <w:rPr>
                <w:sz w:val="22"/>
                <w:szCs w:val="22"/>
                <w:lang w:val="sr-Cyrl-CS"/>
              </w:rPr>
            </w:pPr>
            <w:r w:rsidRPr="00941405">
              <w:rPr>
                <w:sz w:val="22"/>
                <w:szCs w:val="22"/>
                <w:lang w:val="sr-Cyrl-CS"/>
              </w:rPr>
              <w:t xml:space="preserve">Application of complexometry </w:t>
            </w:r>
          </w:p>
        </w:tc>
        <w:tc>
          <w:tcPr>
            <w:tcW w:w="2378" w:type="pct"/>
          </w:tcPr>
          <w:p w:rsidR="003F0E7C" w:rsidRPr="003F0E7C" w:rsidRDefault="007E38D0" w:rsidP="003F0E7C">
            <w:pPr>
              <w:rPr>
                <w:sz w:val="22"/>
                <w:szCs w:val="22"/>
                <w:lang w:val="sr-Cyrl-CS"/>
              </w:rPr>
            </w:pPr>
            <w:r w:rsidRPr="007E38D0">
              <w:rPr>
                <w:sz w:val="22"/>
                <w:szCs w:val="22"/>
                <w:lang w:val="sr-Cyrl-CS"/>
              </w:rPr>
              <w:t xml:space="preserve">Complexometric titrations. </w:t>
            </w:r>
          </w:p>
          <w:p w:rsidR="003F0E7C" w:rsidRPr="003F0E7C" w:rsidRDefault="003F0E7C" w:rsidP="003F0E7C">
            <w:pPr>
              <w:rPr>
                <w:sz w:val="22"/>
                <w:szCs w:val="22"/>
                <w:lang w:val="sr-Cyrl-CS"/>
              </w:rPr>
            </w:pPr>
          </w:p>
          <w:p w:rsidR="003F0E7C" w:rsidRPr="003F0E7C" w:rsidRDefault="003F0E7C" w:rsidP="003F0E7C">
            <w:pPr>
              <w:rPr>
                <w:sz w:val="22"/>
                <w:szCs w:val="22"/>
                <w:lang w:val="sr-Cyrl-CS"/>
              </w:rPr>
            </w:pPr>
          </w:p>
          <w:p w:rsidR="003F0E7C" w:rsidRPr="003F0E7C" w:rsidRDefault="003F0E7C" w:rsidP="003F0E7C">
            <w:pPr>
              <w:rPr>
                <w:sz w:val="22"/>
                <w:szCs w:val="22"/>
                <w:lang w:val="sr-Cyrl-CS"/>
              </w:rPr>
            </w:pPr>
          </w:p>
          <w:p w:rsidR="003F0E7C" w:rsidRPr="003F0E7C" w:rsidRDefault="003F0E7C" w:rsidP="003F0E7C">
            <w:pPr>
              <w:rPr>
                <w:sz w:val="22"/>
                <w:szCs w:val="22"/>
                <w:lang w:val="sr-Cyrl-CS"/>
              </w:rPr>
            </w:pPr>
          </w:p>
          <w:p w:rsidR="00571FE9" w:rsidRPr="003F0E7C" w:rsidRDefault="00571FE9" w:rsidP="003F0E7C">
            <w:pPr>
              <w:rPr>
                <w:sz w:val="22"/>
                <w:szCs w:val="22"/>
                <w:lang w:val="sr-Cyrl-CS"/>
              </w:rPr>
            </w:pPr>
          </w:p>
        </w:tc>
      </w:tr>
    </w:tbl>
    <w:p w:rsidR="00E753BF" w:rsidRDefault="00E753BF" w:rsidP="00E17823">
      <w:pPr>
        <w:jc w:val="both"/>
        <w:rPr>
          <w:sz w:val="22"/>
          <w:szCs w:val="22"/>
          <w:lang w:val="sr-Cyrl-CS"/>
        </w:rPr>
      </w:pPr>
    </w:p>
    <w:p w:rsidR="00A80376" w:rsidRPr="008D4E02" w:rsidRDefault="00A80376" w:rsidP="00A80376">
      <w:pPr>
        <w:rPr>
          <w:sz w:val="22"/>
          <w:szCs w:val="22"/>
          <w:lang w:val="en-US"/>
        </w:rPr>
      </w:pPr>
      <w:r w:rsidRPr="00305431">
        <w:rPr>
          <w:sz w:val="22"/>
          <w:szCs w:val="22"/>
          <w:lang w:val="ru-RU"/>
        </w:rPr>
        <w:t xml:space="preserve">TEACHING UNIT </w:t>
      </w:r>
      <w:r>
        <w:rPr>
          <w:sz w:val="22"/>
          <w:szCs w:val="22"/>
          <w:lang w:val="en-US"/>
        </w:rPr>
        <w:t>1</w:t>
      </w:r>
      <w:r w:rsidR="00A22A79">
        <w:rPr>
          <w:sz w:val="22"/>
          <w:szCs w:val="22"/>
          <w:lang w:val="en-US"/>
        </w:rPr>
        <w:t>2</w:t>
      </w:r>
      <w:r w:rsidRPr="00305431">
        <w:rPr>
          <w:sz w:val="22"/>
          <w:szCs w:val="22"/>
          <w:lang w:val="ru-RU"/>
        </w:rPr>
        <w:t xml:space="preserve"> (</w:t>
      </w:r>
      <w:r w:rsidR="002927A7" w:rsidRPr="002927A7">
        <w:rPr>
          <w:sz w:val="22"/>
          <w:szCs w:val="22"/>
          <w:lang w:val="en-US"/>
        </w:rPr>
        <w:t>TWELVE</w:t>
      </w:r>
      <w:r w:rsidRPr="00305431">
        <w:rPr>
          <w:sz w:val="22"/>
          <w:szCs w:val="22"/>
          <w:lang w:val="ru-RU"/>
        </w:rPr>
        <w:t xml:space="preserve"> WEEK):</w:t>
      </w:r>
    </w:p>
    <w:tbl>
      <w:tblPr>
        <w:tblpPr w:leftFromText="180" w:rightFromText="180" w:vertAnchor="text" w:horzAnchor="margin" w:tblpXSpec="center" w:tblpY="320"/>
        <w:tblW w:w="0" w:type="auto"/>
        <w:tblBorders>
          <w:insideH w:val="single" w:sz="4" w:space="0" w:color="auto"/>
          <w:insideV w:val="single" w:sz="4" w:space="0" w:color="auto"/>
        </w:tblBorders>
        <w:tblLook w:val="01E0"/>
      </w:tblPr>
      <w:tblGrid>
        <w:gridCol w:w="5150"/>
        <w:gridCol w:w="4772"/>
      </w:tblGrid>
      <w:tr w:rsidR="0002140F" w:rsidRPr="008D4E02" w:rsidTr="00E3367E">
        <w:trPr>
          <w:trHeight w:val="454"/>
        </w:trPr>
        <w:tc>
          <w:tcPr>
            <w:tcW w:w="9922" w:type="dxa"/>
            <w:gridSpan w:val="2"/>
            <w:vAlign w:val="center"/>
          </w:tcPr>
          <w:p w:rsidR="0002140F" w:rsidRPr="008D4E02" w:rsidRDefault="006D3FC6" w:rsidP="00235D73">
            <w:pPr>
              <w:ind w:left="454"/>
              <w:jc w:val="center"/>
              <w:rPr>
                <w:b/>
                <w:bCs/>
                <w:caps/>
                <w:sz w:val="22"/>
                <w:szCs w:val="22"/>
                <w:lang w:val="sr-Cyrl-CS"/>
              </w:rPr>
            </w:pPr>
            <w:r w:rsidRPr="006D3FC6">
              <w:rPr>
                <w:b/>
                <w:bCs/>
                <w:caps/>
                <w:sz w:val="22"/>
                <w:szCs w:val="22"/>
                <w:lang w:val="ru-RU"/>
              </w:rPr>
              <w:t>PRECIPITATION TITRATIONS</w:t>
            </w:r>
          </w:p>
        </w:tc>
      </w:tr>
      <w:tr w:rsidR="00E3367E" w:rsidRPr="00C769EB" w:rsidTr="00E3367E">
        <w:trPr>
          <w:trHeight w:val="454"/>
        </w:trPr>
        <w:tc>
          <w:tcPr>
            <w:tcW w:w="5150" w:type="dxa"/>
            <w:vAlign w:val="center"/>
          </w:tcPr>
          <w:p w:rsidR="00E3367E" w:rsidRPr="008D4E02" w:rsidRDefault="00E3367E" w:rsidP="00E3367E">
            <w:pPr>
              <w:jc w:val="center"/>
              <w:rPr>
                <w:sz w:val="22"/>
                <w:szCs w:val="22"/>
                <w:lang w:val="sr-Cyrl-CS"/>
              </w:rPr>
            </w:pPr>
            <w:r w:rsidRPr="00CF4116">
              <w:rPr>
                <w:sz w:val="22"/>
                <w:szCs w:val="22"/>
                <w:lang w:val="ru-RU"/>
              </w:rPr>
              <w:t>lectures 4 hours</w:t>
            </w:r>
          </w:p>
        </w:tc>
        <w:tc>
          <w:tcPr>
            <w:tcW w:w="4772" w:type="dxa"/>
            <w:vAlign w:val="center"/>
          </w:tcPr>
          <w:p w:rsidR="00E3367E" w:rsidRPr="008D4E02" w:rsidRDefault="00E3367E" w:rsidP="00E3367E">
            <w:pPr>
              <w:ind w:left="454"/>
              <w:jc w:val="center"/>
              <w:rPr>
                <w:sz w:val="22"/>
                <w:szCs w:val="22"/>
                <w:lang w:val="sr-Cyrl-CS"/>
              </w:rPr>
            </w:pPr>
            <w:r w:rsidRPr="003F5AC1">
              <w:rPr>
                <w:sz w:val="22"/>
                <w:szCs w:val="22"/>
                <w:lang w:val="ru-RU"/>
              </w:rPr>
              <w:t>work in a small group for 2 hours</w:t>
            </w:r>
          </w:p>
        </w:tc>
      </w:tr>
      <w:tr w:rsidR="0002140F" w:rsidRPr="008D4E02" w:rsidTr="00E3367E">
        <w:trPr>
          <w:trHeight w:val="454"/>
        </w:trPr>
        <w:tc>
          <w:tcPr>
            <w:tcW w:w="5150" w:type="dxa"/>
          </w:tcPr>
          <w:p w:rsidR="00024232" w:rsidRPr="00024232" w:rsidRDefault="00024232" w:rsidP="00024232">
            <w:pPr>
              <w:rPr>
                <w:sz w:val="22"/>
                <w:szCs w:val="22"/>
                <w:lang w:val="ru-RU"/>
              </w:rPr>
            </w:pPr>
            <w:r w:rsidRPr="00024232">
              <w:rPr>
                <w:sz w:val="22"/>
                <w:szCs w:val="22"/>
                <w:lang w:val="ru-RU"/>
              </w:rPr>
              <w:t>Methods based on precipitation reactions</w:t>
            </w:r>
          </w:p>
          <w:p w:rsidR="00024232" w:rsidRPr="00024232" w:rsidRDefault="00024232" w:rsidP="00024232">
            <w:pPr>
              <w:rPr>
                <w:sz w:val="22"/>
                <w:szCs w:val="22"/>
                <w:lang w:val="ru-RU"/>
              </w:rPr>
            </w:pPr>
            <w:r w:rsidRPr="00024232">
              <w:rPr>
                <w:sz w:val="22"/>
                <w:szCs w:val="22"/>
                <w:lang w:val="ru-RU"/>
              </w:rPr>
              <w:t>Argentometry</w:t>
            </w:r>
          </w:p>
          <w:p w:rsidR="00024232" w:rsidRPr="00024232" w:rsidRDefault="00024232" w:rsidP="00024232">
            <w:pPr>
              <w:rPr>
                <w:sz w:val="22"/>
                <w:szCs w:val="22"/>
                <w:lang w:val="ru-RU"/>
              </w:rPr>
            </w:pPr>
            <w:r w:rsidRPr="00024232">
              <w:rPr>
                <w:sz w:val="22"/>
                <w:szCs w:val="22"/>
                <w:lang w:val="ru-RU"/>
              </w:rPr>
              <w:t>Other precipitation titrations</w:t>
            </w:r>
          </w:p>
          <w:p w:rsidR="005E12DC" w:rsidRPr="008D4E02" w:rsidRDefault="00024232" w:rsidP="00024232">
            <w:pPr>
              <w:rPr>
                <w:sz w:val="22"/>
                <w:szCs w:val="22"/>
                <w:lang w:val="ru-RU"/>
              </w:rPr>
            </w:pPr>
            <w:r w:rsidRPr="00024232">
              <w:rPr>
                <w:sz w:val="22"/>
                <w:szCs w:val="22"/>
                <w:lang w:val="ru-RU"/>
              </w:rPr>
              <w:t>Application of argentometric titrations</w:t>
            </w:r>
          </w:p>
        </w:tc>
        <w:tc>
          <w:tcPr>
            <w:tcW w:w="4772" w:type="dxa"/>
          </w:tcPr>
          <w:p w:rsidR="0002140F" w:rsidRPr="008D4E02" w:rsidRDefault="00024232" w:rsidP="000C7F37">
            <w:pPr>
              <w:rPr>
                <w:sz w:val="22"/>
                <w:szCs w:val="22"/>
                <w:lang w:val="sr-Cyrl-CS"/>
              </w:rPr>
            </w:pPr>
            <w:r w:rsidRPr="00024232">
              <w:rPr>
                <w:sz w:val="22"/>
                <w:szCs w:val="22"/>
                <w:lang w:val="sr-Cyrl-CS"/>
              </w:rPr>
              <w:t>Precipitation titrations.</w:t>
            </w:r>
          </w:p>
        </w:tc>
      </w:tr>
    </w:tbl>
    <w:p w:rsidR="00704055" w:rsidRPr="008D4E02" w:rsidRDefault="00704055" w:rsidP="00B4033E">
      <w:pPr>
        <w:jc w:val="center"/>
        <w:rPr>
          <w:b/>
          <w:bCs/>
          <w:sz w:val="22"/>
          <w:szCs w:val="22"/>
          <w:lang w:val="ru-RU"/>
        </w:rPr>
      </w:pPr>
    </w:p>
    <w:p w:rsidR="00A80376" w:rsidRPr="008D4E02" w:rsidRDefault="001E4E6A" w:rsidP="00A80376">
      <w:pPr>
        <w:rPr>
          <w:sz w:val="22"/>
          <w:szCs w:val="22"/>
          <w:lang w:val="en-US"/>
        </w:rPr>
      </w:pPr>
      <w:r>
        <w:rPr>
          <w:b/>
          <w:bCs/>
          <w:sz w:val="22"/>
          <w:szCs w:val="22"/>
          <w:lang w:val="ru-RU"/>
        </w:rPr>
        <w:br w:type="page"/>
      </w:r>
      <w:r w:rsidR="00A80376" w:rsidRPr="00305431">
        <w:rPr>
          <w:sz w:val="22"/>
          <w:szCs w:val="22"/>
          <w:lang w:val="ru-RU"/>
        </w:rPr>
        <w:lastRenderedPageBreak/>
        <w:t xml:space="preserve">TEACHING UNIT </w:t>
      </w:r>
      <w:r w:rsidR="00A80376">
        <w:rPr>
          <w:sz w:val="22"/>
          <w:szCs w:val="22"/>
          <w:lang w:val="en-US"/>
        </w:rPr>
        <w:t>1</w:t>
      </w:r>
      <w:r w:rsidR="00B00E38">
        <w:rPr>
          <w:sz w:val="22"/>
          <w:szCs w:val="22"/>
          <w:lang w:val="en-US"/>
        </w:rPr>
        <w:t>3</w:t>
      </w:r>
      <w:r w:rsidR="00A80376" w:rsidRPr="00305431">
        <w:rPr>
          <w:sz w:val="22"/>
          <w:szCs w:val="22"/>
          <w:lang w:val="ru-RU"/>
        </w:rPr>
        <w:t xml:space="preserve"> (</w:t>
      </w:r>
      <w:r w:rsidR="00A22A79" w:rsidRPr="00A22A79">
        <w:rPr>
          <w:sz w:val="22"/>
          <w:szCs w:val="22"/>
          <w:lang w:val="en-US"/>
        </w:rPr>
        <w:t xml:space="preserve">THIRTEENTH </w:t>
      </w:r>
      <w:r w:rsidR="00A80376" w:rsidRPr="00305431">
        <w:rPr>
          <w:sz w:val="22"/>
          <w:szCs w:val="22"/>
          <w:lang w:val="ru-RU"/>
        </w:rPr>
        <w:t xml:space="preserve"> WEEK):</w:t>
      </w:r>
    </w:p>
    <w:p w:rsidR="0002140F" w:rsidRPr="008D4E02" w:rsidRDefault="0002140F" w:rsidP="00A80376">
      <w:pPr>
        <w:rPr>
          <w:b/>
          <w:bCs/>
          <w:sz w:val="22"/>
          <w:szCs w:val="22"/>
          <w:lang w:val="ru-RU"/>
        </w:rPr>
      </w:pPr>
    </w:p>
    <w:tbl>
      <w:tblPr>
        <w:tblW w:w="0" w:type="auto"/>
        <w:jc w:val="center"/>
        <w:tblBorders>
          <w:insideH w:val="single" w:sz="4" w:space="0" w:color="auto"/>
          <w:insideV w:val="single" w:sz="4" w:space="0" w:color="auto"/>
        </w:tblBorders>
        <w:tblLook w:val="01E0"/>
      </w:tblPr>
      <w:tblGrid>
        <w:gridCol w:w="5144"/>
        <w:gridCol w:w="4778"/>
      </w:tblGrid>
      <w:tr w:rsidR="0002140F" w:rsidRPr="008D4E02" w:rsidTr="00E3367E">
        <w:trPr>
          <w:trHeight w:val="454"/>
          <w:jc w:val="center"/>
        </w:trPr>
        <w:tc>
          <w:tcPr>
            <w:tcW w:w="9922" w:type="dxa"/>
            <w:gridSpan w:val="2"/>
            <w:vAlign w:val="center"/>
          </w:tcPr>
          <w:p w:rsidR="0002140F" w:rsidRPr="008D4E02" w:rsidRDefault="00272D42" w:rsidP="00114812">
            <w:pPr>
              <w:jc w:val="center"/>
              <w:rPr>
                <w:b/>
                <w:bCs/>
                <w:caps/>
                <w:sz w:val="22"/>
                <w:szCs w:val="22"/>
                <w:lang w:val="sr-Cyrl-CS"/>
              </w:rPr>
            </w:pPr>
            <w:r w:rsidRPr="00272D42">
              <w:rPr>
                <w:b/>
                <w:bCs/>
                <w:caps/>
                <w:sz w:val="22"/>
                <w:szCs w:val="22"/>
                <w:lang w:val="ru-RU"/>
              </w:rPr>
              <w:t>OXIDIMETRY AND REDUCTOMETRY</w:t>
            </w:r>
          </w:p>
        </w:tc>
      </w:tr>
      <w:tr w:rsidR="00E3367E" w:rsidRPr="00C769EB" w:rsidTr="00E3367E">
        <w:trPr>
          <w:trHeight w:val="454"/>
          <w:jc w:val="center"/>
        </w:trPr>
        <w:tc>
          <w:tcPr>
            <w:tcW w:w="5144" w:type="dxa"/>
            <w:vAlign w:val="center"/>
          </w:tcPr>
          <w:p w:rsidR="00E3367E" w:rsidRPr="008D4E02" w:rsidRDefault="00E3367E" w:rsidP="00E3367E">
            <w:pPr>
              <w:ind w:left="360"/>
              <w:jc w:val="center"/>
              <w:rPr>
                <w:sz w:val="22"/>
                <w:szCs w:val="22"/>
                <w:lang w:val="sr-Cyrl-CS"/>
              </w:rPr>
            </w:pPr>
            <w:r w:rsidRPr="00CF4116">
              <w:rPr>
                <w:sz w:val="22"/>
                <w:szCs w:val="22"/>
                <w:lang w:val="ru-RU"/>
              </w:rPr>
              <w:t>lectures 4 hours</w:t>
            </w:r>
          </w:p>
        </w:tc>
        <w:tc>
          <w:tcPr>
            <w:tcW w:w="4778" w:type="dxa"/>
            <w:vAlign w:val="center"/>
          </w:tcPr>
          <w:p w:rsidR="00E3367E" w:rsidRPr="008D4E02" w:rsidRDefault="00E3367E" w:rsidP="00E3367E">
            <w:pPr>
              <w:ind w:left="360"/>
              <w:jc w:val="center"/>
              <w:rPr>
                <w:sz w:val="22"/>
                <w:szCs w:val="22"/>
                <w:lang w:val="sr-Cyrl-CS"/>
              </w:rPr>
            </w:pPr>
            <w:r w:rsidRPr="003F5AC1">
              <w:rPr>
                <w:sz w:val="22"/>
                <w:szCs w:val="22"/>
                <w:lang w:val="ru-RU"/>
              </w:rPr>
              <w:t>work in a small group for 2 hours</w:t>
            </w:r>
          </w:p>
        </w:tc>
      </w:tr>
      <w:tr w:rsidR="0002140F" w:rsidRPr="008D4E02" w:rsidTr="00E3367E">
        <w:trPr>
          <w:trHeight w:val="454"/>
          <w:jc w:val="center"/>
        </w:trPr>
        <w:tc>
          <w:tcPr>
            <w:tcW w:w="5144" w:type="dxa"/>
          </w:tcPr>
          <w:p w:rsidR="00A2120A" w:rsidRPr="00A2120A" w:rsidRDefault="00A2120A" w:rsidP="00A2120A">
            <w:pPr>
              <w:jc w:val="both"/>
              <w:rPr>
                <w:sz w:val="22"/>
                <w:szCs w:val="22"/>
                <w:lang w:val="ru-RU"/>
              </w:rPr>
            </w:pPr>
            <w:r w:rsidRPr="00A2120A">
              <w:rPr>
                <w:sz w:val="22"/>
                <w:szCs w:val="22"/>
                <w:lang w:val="ru-RU"/>
              </w:rPr>
              <w:t>Methods based on redox reactions.</w:t>
            </w:r>
          </w:p>
          <w:p w:rsidR="00A2120A" w:rsidRPr="00A2120A" w:rsidRDefault="00A2120A" w:rsidP="00A2120A">
            <w:pPr>
              <w:jc w:val="both"/>
              <w:rPr>
                <w:sz w:val="22"/>
                <w:szCs w:val="22"/>
                <w:lang w:val="ru-RU"/>
              </w:rPr>
            </w:pPr>
            <w:r w:rsidRPr="00A2120A">
              <w:rPr>
                <w:sz w:val="22"/>
                <w:szCs w:val="22"/>
                <w:lang w:val="ru-RU"/>
              </w:rPr>
              <w:t>Titration curves</w:t>
            </w:r>
          </w:p>
          <w:p w:rsidR="00A2120A" w:rsidRPr="00A2120A" w:rsidRDefault="00A2120A" w:rsidP="00A2120A">
            <w:pPr>
              <w:jc w:val="both"/>
              <w:rPr>
                <w:sz w:val="22"/>
                <w:szCs w:val="22"/>
                <w:lang w:val="ru-RU"/>
              </w:rPr>
            </w:pPr>
            <w:r w:rsidRPr="00A2120A">
              <w:rPr>
                <w:sz w:val="22"/>
                <w:szCs w:val="22"/>
                <w:lang w:val="ru-RU"/>
              </w:rPr>
              <w:t>Redox indicators</w:t>
            </w:r>
          </w:p>
          <w:p w:rsidR="00A2120A" w:rsidRPr="00A2120A" w:rsidRDefault="00A2120A" w:rsidP="00A2120A">
            <w:pPr>
              <w:jc w:val="both"/>
              <w:rPr>
                <w:sz w:val="22"/>
                <w:szCs w:val="22"/>
                <w:lang w:val="ru-RU"/>
              </w:rPr>
            </w:pPr>
            <w:r w:rsidRPr="00A2120A">
              <w:rPr>
                <w:sz w:val="22"/>
                <w:szCs w:val="22"/>
                <w:lang w:val="ru-RU"/>
              </w:rPr>
              <w:t>Division of redox method</w:t>
            </w:r>
          </w:p>
          <w:p w:rsidR="005E12DC" w:rsidRPr="008D4E02" w:rsidRDefault="00A2120A" w:rsidP="00A2120A">
            <w:pPr>
              <w:jc w:val="both"/>
              <w:rPr>
                <w:sz w:val="22"/>
                <w:szCs w:val="22"/>
                <w:lang w:val="ru-RU"/>
              </w:rPr>
            </w:pPr>
            <w:r w:rsidRPr="00A2120A">
              <w:rPr>
                <w:sz w:val="22"/>
                <w:szCs w:val="22"/>
                <w:lang w:val="ru-RU"/>
              </w:rPr>
              <w:t xml:space="preserve">Permanganometry </w:t>
            </w:r>
          </w:p>
        </w:tc>
        <w:tc>
          <w:tcPr>
            <w:tcW w:w="4778" w:type="dxa"/>
          </w:tcPr>
          <w:p w:rsidR="0002140F" w:rsidRPr="008D4E02" w:rsidRDefault="000F479D" w:rsidP="001B7563">
            <w:pPr>
              <w:jc w:val="both"/>
              <w:rPr>
                <w:sz w:val="22"/>
                <w:szCs w:val="22"/>
                <w:lang w:val="sr-Cyrl-CS"/>
              </w:rPr>
            </w:pPr>
            <w:r w:rsidRPr="000F479D">
              <w:rPr>
                <w:sz w:val="22"/>
                <w:szCs w:val="22"/>
                <w:lang w:val="sr-Cyrl-CS"/>
              </w:rPr>
              <w:t>Oxidimetry and reductometry.</w:t>
            </w:r>
          </w:p>
        </w:tc>
      </w:tr>
    </w:tbl>
    <w:p w:rsidR="0002140F" w:rsidRDefault="0002140F" w:rsidP="00636301">
      <w:pPr>
        <w:autoSpaceDE w:val="0"/>
        <w:autoSpaceDN w:val="0"/>
        <w:adjustRightInd w:val="0"/>
        <w:rPr>
          <w:sz w:val="22"/>
          <w:szCs w:val="22"/>
          <w:lang w:val="en-US"/>
        </w:rPr>
      </w:pPr>
    </w:p>
    <w:p w:rsidR="008D4E02" w:rsidRPr="008D4E02" w:rsidRDefault="008D4E02" w:rsidP="00636301">
      <w:pPr>
        <w:autoSpaceDE w:val="0"/>
        <w:autoSpaceDN w:val="0"/>
        <w:adjustRightInd w:val="0"/>
        <w:rPr>
          <w:sz w:val="22"/>
          <w:szCs w:val="22"/>
          <w:lang w:val="en-US"/>
        </w:rPr>
      </w:pPr>
    </w:p>
    <w:p w:rsidR="00A80376" w:rsidRPr="008D4E02" w:rsidRDefault="00A80376" w:rsidP="00A80376">
      <w:pPr>
        <w:rPr>
          <w:sz w:val="22"/>
          <w:szCs w:val="22"/>
          <w:lang w:val="en-US"/>
        </w:rPr>
      </w:pPr>
      <w:r w:rsidRPr="00305431">
        <w:rPr>
          <w:sz w:val="22"/>
          <w:szCs w:val="22"/>
          <w:lang w:val="ru-RU"/>
        </w:rPr>
        <w:t xml:space="preserve">TEACHING UNIT </w:t>
      </w:r>
      <w:r>
        <w:rPr>
          <w:sz w:val="22"/>
          <w:szCs w:val="22"/>
          <w:lang w:val="en-US"/>
        </w:rPr>
        <w:t>1</w:t>
      </w:r>
      <w:r w:rsidR="00637C17">
        <w:rPr>
          <w:sz w:val="22"/>
          <w:szCs w:val="22"/>
          <w:lang w:val="en-US"/>
        </w:rPr>
        <w:t>4</w:t>
      </w:r>
      <w:r w:rsidRPr="00305431">
        <w:rPr>
          <w:sz w:val="22"/>
          <w:szCs w:val="22"/>
          <w:lang w:val="ru-RU"/>
        </w:rPr>
        <w:t xml:space="preserve"> (</w:t>
      </w:r>
      <w:r w:rsidR="00B00E38" w:rsidRPr="00B00E38">
        <w:rPr>
          <w:sz w:val="22"/>
          <w:szCs w:val="22"/>
          <w:lang w:val="en-US"/>
        </w:rPr>
        <w:t>FOURTEEN</w:t>
      </w:r>
      <w:r>
        <w:rPr>
          <w:sz w:val="22"/>
          <w:szCs w:val="22"/>
          <w:lang w:val="en-US"/>
        </w:rPr>
        <w:t>TH</w:t>
      </w:r>
      <w:r w:rsidRPr="00305431">
        <w:rPr>
          <w:sz w:val="22"/>
          <w:szCs w:val="22"/>
          <w:lang w:val="ru-RU"/>
        </w:rPr>
        <w:t xml:space="preserve"> WEEK):</w:t>
      </w:r>
    </w:p>
    <w:p w:rsidR="0002140F" w:rsidRPr="008D4E02" w:rsidRDefault="0002140F" w:rsidP="004A0CF0">
      <w:pPr>
        <w:autoSpaceDE w:val="0"/>
        <w:autoSpaceDN w:val="0"/>
        <w:adjustRightInd w:val="0"/>
        <w:rPr>
          <w:sz w:val="22"/>
          <w:szCs w:val="22"/>
          <w:lang w:val="sr-Cyrl-CS"/>
        </w:rPr>
      </w:pPr>
    </w:p>
    <w:tbl>
      <w:tblPr>
        <w:tblW w:w="5000" w:type="pct"/>
        <w:jc w:val="center"/>
        <w:tblBorders>
          <w:insideH w:val="single" w:sz="4" w:space="0" w:color="auto"/>
          <w:insideV w:val="single" w:sz="4" w:space="0" w:color="auto"/>
        </w:tblBorders>
        <w:tblLook w:val="01E0"/>
      </w:tblPr>
      <w:tblGrid>
        <w:gridCol w:w="5239"/>
        <w:gridCol w:w="4899"/>
      </w:tblGrid>
      <w:tr w:rsidR="0002140F" w:rsidRPr="008D4E02">
        <w:trPr>
          <w:trHeight w:val="454"/>
          <w:jc w:val="center"/>
        </w:trPr>
        <w:tc>
          <w:tcPr>
            <w:tcW w:w="5000" w:type="pct"/>
            <w:gridSpan w:val="2"/>
            <w:vAlign w:val="center"/>
          </w:tcPr>
          <w:p w:rsidR="0002140F" w:rsidRPr="000828C9" w:rsidRDefault="00F334B0" w:rsidP="00114812">
            <w:pPr>
              <w:ind w:left="360"/>
              <w:jc w:val="center"/>
              <w:rPr>
                <w:b/>
                <w:bCs/>
                <w:caps/>
                <w:sz w:val="22"/>
                <w:szCs w:val="22"/>
              </w:rPr>
            </w:pPr>
            <w:r w:rsidRPr="00F334B0">
              <w:rPr>
                <w:b/>
                <w:bCs/>
                <w:caps/>
                <w:sz w:val="22"/>
                <w:szCs w:val="22"/>
              </w:rPr>
              <w:t>APPLICATION OF REDOX-TITRATION</w:t>
            </w:r>
          </w:p>
        </w:tc>
      </w:tr>
      <w:tr w:rsidR="00E3367E" w:rsidRPr="00C769EB">
        <w:trPr>
          <w:trHeight w:val="454"/>
          <w:jc w:val="center"/>
        </w:trPr>
        <w:tc>
          <w:tcPr>
            <w:tcW w:w="2584" w:type="pct"/>
            <w:vAlign w:val="center"/>
          </w:tcPr>
          <w:p w:rsidR="00E3367E" w:rsidRPr="008D4E02" w:rsidRDefault="00E3367E" w:rsidP="00E3367E">
            <w:pPr>
              <w:ind w:left="360"/>
              <w:jc w:val="center"/>
              <w:rPr>
                <w:sz w:val="22"/>
                <w:szCs w:val="22"/>
                <w:lang w:val="sr-Cyrl-CS"/>
              </w:rPr>
            </w:pPr>
            <w:r w:rsidRPr="00CF4116">
              <w:rPr>
                <w:sz w:val="22"/>
                <w:szCs w:val="22"/>
                <w:lang w:val="ru-RU"/>
              </w:rPr>
              <w:t>lectures 4 hours</w:t>
            </w:r>
          </w:p>
        </w:tc>
        <w:tc>
          <w:tcPr>
            <w:tcW w:w="2416" w:type="pct"/>
            <w:vAlign w:val="center"/>
          </w:tcPr>
          <w:p w:rsidR="00E3367E" w:rsidRPr="008D4E02" w:rsidRDefault="00E3367E" w:rsidP="00E3367E">
            <w:pPr>
              <w:ind w:left="360"/>
              <w:jc w:val="center"/>
              <w:rPr>
                <w:sz w:val="22"/>
                <w:szCs w:val="22"/>
                <w:lang w:val="sr-Latn-CS"/>
              </w:rPr>
            </w:pPr>
            <w:r w:rsidRPr="003F5AC1">
              <w:rPr>
                <w:sz w:val="22"/>
                <w:szCs w:val="22"/>
                <w:lang w:val="ru-RU"/>
              </w:rPr>
              <w:t>work in a small group for 2 hours</w:t>
            </w:r>
          </w:p>
        </w:tc>
      </w:tr>
      <w:tr w:rsidR="0002140F" w:rsidRPr="008D4E02">
        <w:trPr>
          <w:trHeight w:val="454"/>
          <w:jc w:val="center"/>
        </w:trPr>
        <w:tc>
          <w:tcPr>
            <w:tcW w:w="2584" w:type="pct"/>
          </w:tcPr>
          <w:p w:rsidR="00476E6B" w:rsidRPr="00476E6B" w:rsidRDefault="00476E6B" w:rsidP="00476E6B">
            <w:pPr>
              <w:autoSpaceDE w:val="0"/>
              <w:autoSpaceDN w:val="0"/>
              <w:adjustRightInd w:val="0"/>
              <w:rPr>
                <w:sz w:val="22"/>
                <w:szCs w:val="22"/>
                <w:lang w:val="ru-RU"/>
              </w:rPr>
            </w:pPr>
            <w:r w:rsidRPr="00476E6B">
              <w:rPr>
                <w:sz w:val="22"/>
                <w:szCs w:val="22"/>
                <w:lang w:val="ru-RU"/>
              </w:rPr>
              <w:t>Cerimetry</w:t>
            </w:r>
          </w:p>
          <w:p w:rsidR="00476E6B" w:rsidRPr="00476E6B" w:rsidRDefault="00476E6B" w:rsidP="00476E6B">
            <w:pPr>
              <w:autoSpaceDE w:val="0"/>
              <w:autoSpaceDN w:val="0"/>
              <w:adjustRightInd w:val="0"/>
              <w:rPr>
                <w:sz w:val="22"/>
                <w:szCs w:val="22"/>
                <w:lang w:val="ru-RU"/>
              </w:rPr>
            </w:pPr>
            <w:r w:rsidRPr="00476E6B">
              <w:rPr>
                <w:sz w:val="22"/>
                <w:szCs w:val="22"/>
                <w:lang w:val="ru-RU"/>
              </w:rPr>
              <w:t>Dichromatometry</w:t>
            </w:r>
          </w:p>
          <w:p w:rsidR="00476E6B" w:rsidRPr="00476E6B" w:rsidRDefault="00476E6B" w:rsidP="00476E6B">
            <w:pPr>
              <w:autoSpaceDE w:val="0"/>
              <w:autoSpaceDN w:val="0"/>
              <w:adjustRightInd w:val="0"/>
              <w:rPr>
                <w:sz w:val="22"/>
                <w:szCs w:val="22"/>
                <w:lang w:val="ru-RU"/>
              </w:rPr>
            </w:pPr>
            <w:r w:rsidRPr="00476E6B">
              <w:rPr>
                <w:sz w:val="22"/>
                <w:szCs w:val="22"/>
                <w:lang w:val="ru-RU"/>
              </w:rPr>
              <w:t>Bromatometry</w:t>
            </w:r>
          </w:p>
          <w:p w:rsidR="00476E6B" w:rsidRPr="00476E6B" w:rsidRDefault="00476E6B" w:rsidP="00476E6B">
            <w:pPr>
              <w:autoSpaceDE w:val="0"/>
              <w:autoSpaceDN w:val="0"/>
              <w:adjustRightInd w:val="0"/>
              <w:rPr>
                <w:sz w:val="22"/>
                <w:szCs w:val="22"/>
                <w:lang w:val="ru-RU"/>
              </w:rPr>
            </w:pPr>
            <w:r w:rsidRPr="00476E6B">
              <w:rPr>
                <w:sz w:val="22"/>
                <w:szCs w:val="22"/>
                <w:lang w:val="ru-RU"/>
              </w:rPr>
              <w:t>Iodatometry</w:t>
            </w:r>
          </w:p>
          <w:p w:rsidR="000828C9" w:rsidRPr="008D4E02" w:rsidRDefault="00476E6B" w:rsidP="00476E6B">
            <w:pPr>
              <w:autoSpaceDE w:val="0"/>
              <w:autoSpaceDN w:val="0"/>
              <w:adjustRightInd w:val="0"/>
              <w:rPr>
                <w:sz w:val="22"/>
                <w:szCs w:val="22"/>
                <w:lang w:val="ru-RU"/>
              </w:rPr>
            </w:pPr>
            <w:r w:rsidRPr="00476E6B">
              <w:rPr>
                <w:sz w:val="22"/>
                <w:szCs w:val="22"/>
                <w:lang w:val="ru-RU"/>
              </w:rPr>
              <w:t>Iodine titrations</w:t>
            </w:r>
          </w:p>
        </w:tc>
        <w:tc>
          <w:tcPr>
            <w:tcW w:w="2416" w:type="pct"/>
          </w:tcPr>
          <w:p w:rsidR="0002140F" w:rsidRPr="00EE6221" w:rsidRDefault="00476E6B" w:rsidP="001B7563">
            <w:pPr>
              <w:autoSpaceDE w:val="0"/>
              <w:autoSpaceDN w:val="0"/>
              <w:adjustRightInd w:val="0"/>
              <w:rPr>
                <w:sz w:val="22"/>
                <w:szCs w:val="22"/>
              </w:rPr>
            </w:pPr>
            <w:r w:rsidRPr="00476E6B">
              <w:rPr>
                <w:sz w:val="22"/>
                <w:szCs w:val="22"/>
              </w:rPr>
              <w:t>Redox titrations.</w:t>
            </w:r>
          </w:p>
        </w:tc>
      </w:tr>
    </w:tbl>
    <w:p w:rsidR="000D4143" w:rsidRPr="008D4E02" w:rsidRDefault="000D4143" w:rsidP="004A0CF0">
      <w:pPr>
        <w:jc w:val="both"/>
        <w:rPr>
          <w:sz w:val="22"/>
          <w:szCs w:val="22"/>
          <w:lang w:val="sr-Cyrl-CS"/>
        </w:rPr>
      </w:pPr>
    </w:p>
    <w:p w:rsidR="000828C9" w:rsidRDefault="000828C9" w:rsidP="001A78C8">
      <w:pPr>
        <w:autoSpaceDE w:val="0"/>
        <w:autoSpaceDN w:val="0"/>
        <w:adjustRightInd w:val="0"/>
        <w:rPr>
          <w:sz w:val="22"/>
          <w:szCs w:val="22"/>
          <w:lang w:val="sr-Cyrl-CS"/>
        </w:rPr>
      </w:pPr>
    </w:p>
    <w:p w:rsidR="000828C9" w:rsidRDefault="000828C9" w:rsidP="001A78C8">
      <w:pPr>
        <w:autoSpaceDE w:val="0"/>
        <w:autoSpaceDN w:val="0"/>
        <w:adjustRightInd w:val="0"/>
        <w:rPr>
          <w:sz w:val="22"/>
          <w:szCs w:val="22"/>
          <w:lang w:val="sr-Cyrl-CS"/>
        </w:rPr>
      </w:pPr>
    </w:p>
    <w:p w:rsidR="00A80376" w:rsidRPr="008D4E02" w:rsidRDefault="00A80376" w:rsidP="00A80376">
      <w:pPr>
        <w:rPr>
          <w:sz w:val="22"/>
          <w:szCs w:val="22"/>
          <w:lang w:val="en-US"/>
        </w:rPr>
      </w:pPr>
      <w:r w:rsidRPr="00305431">
        <w:rPr>
          <w:sz w:val="22"/>
          <w:szCs w:val="22"/>
          <w:lang w:val="ru-RU"/>
        </w:rPr>
        <w:t xml:space="preserve">TEACHING UNIT </w:t>
      </w:r>
      <w:r>
        <w:rPr>
          <w:sz w:val="22"/>
          <w:szCs w:val="22"/>
          <w:lang w:val="en-US"/>
        </w:rPr>
        <w:t>1</w:t>
      </w:r>
      <w:r w:rsidR="00637C17">
        <w:rPr>
          <w:sz w:val="22"/>
          <w:szCs w:val="22"/>
          <w:lang w:val="en-US"/>
        </w:rPr>
        <w:t>5</w:t>
      </w:r>
      <w:r w:rsidRPr="00305431">
        <w:rPr>
          <w:sz w:val="22"/>
          <w:szCs w:val="22"/>
          <w:lang w:val="ru-RU"/>
        </w:rPr>
        <w:t xml:space="preserve"> (</w:t>
      </w:r>
      <w:r w:rsidR="00637C17">
        <w:rPr>
          <w:sz w:val="22"/>
          <w:szCs w:val="22"/>
          <w:lang w:val="en-US"/>
        </w:rPr>
        <w:t>FIFTEEN</w:t>
      </w:r>
      <w:r>
        <w:rPr>
          <w:sz w:val="22"/>
          <w:szCs w:val="22"/>
          <w:lang w:val="en-US"/>
        </w:rPr>
        <w:t>TH</w:t>
      </w:r>
      <w:r w:rsidRPr="00305431">
        <w:rPr>
          <w:sz w:val="22"/>
          <w:szCs w:val="22"/>
          <w:lang w:val="ru-RU"/>
        </w:rPr>
        <w:t xml:space="preserve"> WEEK):</w:t>
      </w:r>
    </w:p>
    <w:p w:rsidR="0002140F" w:rsidRPr="008D4E02" w:rsidRDefault="0002140F" w:rsidP="00F0362B">
      <w:pPr>
        <w:rPr>
          <w:b/>
          <w:bCs/>
          <w:sz w:val="22"/>
          <w:szCs w:val="22"/>
          <w:lang w:val="ru-RU"/>
        </w:rPr>
      </w:pPr>
    </w:p>
    <w:tbl>
      <w:tblPr>
        <w:tblW w:w="5000" w:type="pct"/>
        <w:jc w:val="center"/>
        <w:tblBorders>
          <w:insideH w:val="single" w:sz="4" w:space="0" w:color="auto"/>
          <w:insideV w:val="single" w:sz="4" w:space="0" w:color="auto"/>
        </w:tblBorders>
        <w:tblLook w:val="01E0"/>
      </w:tblPr>
      <w:tblGrid>
        <w:gridCol w:w="5251"/>
        <w:gridCol w:w="4887"/>
      </w:tblGrid>
      <w:tr w:rsidR="0002140F" w:rsidRPr="008D4E02">
        <w:trPr>
          <w:trHeight w:val="454"/>
          <w:jc w:val="center"/>
        </w:trPr>
        <w:tc>
          <w:tcPr>
            <w:tcW w:w="5000" w:type="pct"/>
            <w:gridSpan w:val="2"/>
            <w:vAlign w:val="center"/>
          </w:tcPr>
          <w:p w:rsidR="0002140F" w:rsidRPr="008D4E02" w:rsidRDefault="00E525DA" w:rsidP="007321D1">
            <w:pPr>
              <w:ind w:left="360"/>
              <w:jc w:val="center"/>
              <w:rPr>
                <w:b/>
                <w:bCs/>
                <w:caps/>
                <w:sz w:val="22"/>
                <w:szCs w:val="22"/>
                <w:lang w:val="sr-Cyrl-CS"/>
              </w:rPr>
            </w:pPr>
            <w:r w:rsidRPr="00E525DA">
              <w:rPr>
                <w:b/>
                <w:bCs/>
                <w:caps/>
                <w:sz w:val="22"/>
                <w:szCs w:val="22"/>
                <w:lang w:val="ru-RU"/>
              </w:rPr>
              <w:t>GRAVIMETRIC METHODS OF ANALYSIS</w:t>
            </w:r>
          </w:p>
        </w:tc>
      </w:tr>
      <w:tr w:rsidR="00E3367E" w:rsidRPr="00C769EB">
        <w:trPr>
          <w:trHeight w:val="454"/>
          <w:jc w:val="center"/>
        </w:trPr>
        <w:tc>
          <w:tcPr>
            <w:tcW w:w="2590" w:type="pct"/>
            <w:vAlign w:val="center"/>
          </w:tcPr>
          <w:p w:rsidR="00E3367E" w:rsidRPr="008D4E02" w:rsidRDefault="00E3367E" w:rsidP="00E3367E">
            <w:pPr>
              <w:ind w:left="360"/>
              <w:jc w:val="center"/>
              <w:rPr>
                <w:sz w:val="22"/>
                <w:szCs w:val="22"/>
                <w:lang w:val="sr-Cyrl-CS"/>
              </w:rPr>
            </w:pPr>
            <w:r w:rsidRPr="00CF4116">
              <w:rPr>
                <w:sz w:val="22"/>
                <w:szCs w:val="22"/>
                <w:lang w:val="ru-RU"/>
              </w:rPr>
              <w:t>lectures 4 hours</w:t>
            </w:r>
          </w:p>
        </w:tc>
        <w:tc>
          <w:tcPr>
            <w:tcW w:w="2410" w:type="pct"/>
            <w:vAlign w:val="center"/>
          </w:tcPr>
          <w:p w:rsidR="00E3367E" w:rsidRPr="008D4E02" w:rsidRDefault="00E3367E" w:rsidP="00E3367E">
            <w:pPr>
              <w:ind w:left="360"/>
              <w:jc w:val="center"/>
              <w:rPr>
                <w:sz w:val="22"/>
                <w:szCs w:val="22"/>
                <w:lang w:val="sr-Cyrl-CS"/>
              </w:rPr>
            </w:pPr>
            <w:r w:rsidRPr="003F5AC1">
              <w:rPr>
                <w:sz w:val="22"/>
                <w:szCs w:val="22"/>
                <w:lang w:val="ru-RU"/>
              </w:rPr>
              <w:t>work in a small group for 2 hours</w:t>
            </w:r>
          </w:p>
        </w:tc>
      </w:tr>
      <w:tr w:rsidR="0002140F" w:rsidRPr="00C769EB">
        <w:trPr>
          <w:trHeight w:val="454"/>
          <w:jc w:val="center"/>
        </w:trPr>
        <w:tc>
          <w:tcPr>
            <w:tcW w:w="2590" w:type="pct"/>
          </w:tcPr>
          <w:p w:rsidR="005F54FA" w:rsidRPr="005F54FA" w:rsidRDefault="005F54FA" w:rsidP="005F54FA">
            <w:pPr>
              <w:rPr>
                <w:sz w:val="22"/>
                <w:szCs w:val="22"/>
                <w:lang w:val="ru-RU"/>
              </w:rPr>
            </w:pPr>
            <w:r w:rsidRPr="005F54FA">
              <w:rPr>
                <w:sz w:val="22"/>
                <w:szCs w:val="22"/>
                <w:lang w:val="ru-RU"/>
              </w:rPr>
              <w:t>Sedimentation and particle size of sediment</w:t>
            </w:r>
          </w:p>
          <w:p w:rsidR="005F54FA" w:rsidRPr="005F54FA" w:rsidRDefault="005F54FA" w:rsidP="005F54FA">
            <w:pPr>
              <w:rPr>
                <w:sz w:val="22"/>
                <w:szCs w:val="22"/>
                <w:lang w:val="ru-RU"/>
              </w:rPr>
            </w:pPr>
            <w:r w:rsidRPr="005F54FA">
              <w:rPr>
                <w:sz w:val="22"/>
                <w:szCs w:val="22"/>
                <w:lang w:val="ru-RU"/>
              </w:rPr>
              <w:t>Colloidal sediments</w:t>
            </w:r>
          </w:p>
          <w:p w:rsidR="005F54FA" w:rsidRPr="005F54FA" w:rsidRDefault="005F54FA" w:rsidP="005F54FA">
            <w:pPr>
              <w:rPr>
                <w:sz w:val="22"/>
                <w:szCs w:val="22"/>
                <w:lang w:val="ru-RU"/>
              </w:rPr>
            </w:pPr>
            <w:r w:rsidRPr="005F54FA">
              <w:rPr>
                <w:sz w:val="22"/>
                <w:szCs w:val="22"/>
                <w:lang w:val="ru-RU"/>
              </w:rPr>
              <w:t>Crystalline sediments</w:t>
            </w:r>
          </w:p>
          <w:p w:rsidR="005F54FA" w:rsidRPr="005F54FA" w:rsidRDefault="005F54FA" w:rsidP="005F54FA">
            <w:pPr>
              <w:rPr>
                <w:sz w:val="22"/>
                <w:szCs w:val="22"/>
                <w:lang w:val="ru-RU"/>
              </w:rPr>
            </w:pPr>
            <w:r w:rsidRPr="005F54FA">
              <w:rPr>
                <w:sz w:val="22"/>
                <w:szCs w:val="22"/>
                <w:lang w:val="ru-RU"/>
              </w:rPr>
              <w:t>Precipitation from homogeneous solutions</w:t>
            </w:r>
          </w:p>
          <w:p w:rsidR="005F54FA" w:rsidRPr="005F54FA" w:rsidRDefault="005F54FA" w:rsidP="005F54FA">
            <w:pPr>
              <w:rPr>
                <w:sz w:val="22"/>
                <w:szCs w:val="22"/>
                <w:lang w:val="ru-RU"/>
              </w:rPr>
            </w:pPr>
            <w:r w:rsidRPr="005F54FA">
              <w:rPr>
                <w:sz w:val="22"/>
                <w:szCs w:val="22"/>
                <w:lang w:val="ru-RU"/>
              </w:rPr>
              <w:t>Sediment aging</w:t>
            </w:r>
          </w:p>
          <w:p w:rsidR="005F54FA" w:rsidRPr="005F54FA" w:rsidRDefault="005F54FA" w:rsidP="005F54FA">
            <w:pPr>
              <w:rPr>
                <w:sz w:val="22"/>
                <w:szCs w:val="22"/>
                <w:lang w:val="ru-RU"/>
              </w:rPr>
            </w:pPr>
            <w:r w:rsidRPr="005F54FA">
              <w:rPr>
                <w:sz w:val="22"/>
                <w:szCs w:val="22"/>
                <w:lang w:val="ru-RU"/>
              </w:rPr>
              <w:t>Coprecipitation</w:t>
            </w:r>
          </w:p>
          <w:p w:rsidR="005F54FA" w:rsidRPr="005F54FA" w:rsidRDefault="005F54FA" w:rsidP="005F54FA">
            <w:pPr>
              <w:rPr>
                <w:sz w:val="22"/>
                <w:szCs w:val="22"/>
                <w:lang w:val="ru-RU"/>
              </w:rPr>
            </w:pPr>
            <w:r w:rsidRPr="005F54FA">
              <w:rPr>
                <w:sz w:val="22"/>
                <w:szCs w:val="22"/>
                <w:lang w:val="ru-RU"/>
              </w:rPr>
              <w:t>Deposition with corrector</w:t>
            </w:r>
          </w:p>
          <w:p w:rsidR="005F54FA" w:rsidRPr="005F54FA" w:rsidRDefault="005F54FA" w:rsidP="005F54FA">
            <w:pPr>
              <w:rPr>
                <w:sz w:val="22"/>
                <w:szCs w:val="22"/>
                <w:lang w:val="ru-RU"/>
              </w:rPr>
            </w:pPr>
            <w:r w:rsidRPr="005F54FA">
              <w:rPr>
                <w:sz w:val="22"/>
                <w:szCs w:val="22"/>
                <w:lang w:val="ru-RU"/>
              </w:rPr>
              <w:t>Filtration</w:t>
            </w:r>
          </w:p>
          <w:p w:rsidR="005F54FA" w:rsidRPr="005F54FA" w:rsidRDefault="005F54FA" w:rsidP="005F54FA">
            <w:pPr>
              <w:rPr>
                <w:sz w:val="22"/>
                <w:szCs w:val="22"/>
                <w:lang w:val="ru-RU"/>
              </w:rPr>
            </w:pPr>
            <w:r w:rsidRPr="005F54FA">
              <w:rPr>
                <w:sz w:val="22"/>
                <w:szCs w:val="22"/>
                <w:lang w:val="ru-RU"/>
              </w:rPr>
              <w:t>Sediment leaching</w:t>
            </w:r>
          </w:p>
          <w:p w:rsidR="005F54FA" w:rsidRPr="005F54FA" w:rsidRDefault="005F54FA" w:rsidP="005F54FA">
            <w:pPr>
              <w:rPr>
                <w:sz w:val="22"/>
                <w:szCs w:val="22"/>
                <w:lang w:val="ru-RU"/>
              </w:rPr>
            </w:pPr>
            <w:r w:rsidRPr="005F54FA">
              <w:rPr>
                <w:sz w:val="22"/>
                <w:szCs w:val="22"/>
                <w:lang w:val="ru-RU"/>
              </w:rPr>
              <w:t>Drying and annealing of sediments</w:t>
            </w:r>
          </w:p>
          <w:p w:rsidR="005F54FA" w:rsidRPr="005F54FA" w:rsidRDefault="005F54FA" w:rsidP="005F54FA">
            <w:pPr>
              <w:rPr>
                <w:sz w:val="22"/>
                <w:szCs w:val="22"/>
                <w:lang w:val="ru-RU"/>
              </w:rPr>
            </w:pPr>
            <w:r w:rsidRPr="005F54FA">
              <w:rPr>
                <w:sz w:val="22"/>
                <w:szCs w:val="22"/>
                <w:lang w:val="ru-RU"/>
              </w:rPr>
              <w:t>Water in solids</w:t>
            </w:r>
          </w:p>
          <w:p w:rsidR="005F54FA" w:rsidRPr="005F54FA" w:rsidRDefault="005F54FA" w:rsidP="005F54FA">
            <w:pPr>
              <w:rPr>
                <w:sz w:val="22"/>
                <w:szCs w:val="22"/>
                <w:lang w:val="ru-RU"/>
              </w:rPr>
            </w:pPr>
            <w:r w:rsidRPr="005F54FA">
              <w:rPr>
                <w:sz w:val="22"/>
                <w:szCs w:val="22"/>
                <w:lang w:val="ru-RU"/>
              </w:rPr>
              <w:t>Precipitation reagents</w:t>
            </w:r>
          </w:p>
          <w:p w:rsidR="005F54FA" w:rsidRPr="005F54FA" w:rsidRDefault="005F54FA" w:rsidP="005F54FA">
            <w:pPr>
              <w:rPr>
                <w:sz w:val="22"/>
                <w:szCs w:val="22"/>
                <w:lang w:val="ru-RU"/>
              </w:rPr>
            </w:pPr>
            <w:r w:rsidRPr="005F54FA">
              <w:rPr>
                <w:sz w:val="22"/>
                <w:szCs w:val="22"/>
                <w:lang w:val="ru-RU"/>
              </w:rPr>
              <w:t>Indirect gravimetric analysis</w:t>
            </w:r>
          </w:p>
          <w:p w:rsidR="000828C9" w:rsidRPr="008D4E02" w:rsidRDefault="005F54FA" w:rsidP="005F54FA">
            <w:pPr>
              <w:rPr>
                <w:sz w:val="22"/>
                <w:szCs w:val="22"/>
                <w:lang w:val="ru-RU"/>
              </w:rPr>
            </w:pPr>
            <w:r w:rsidRPr="005F54FA">
              <w:rPr>
                <w:sz w:val="22"/>
                <w:szCs w:val="22"/>
                <w:lang w:val="ru-RU"/>
              </w:rPr>
              <w:t>Calculations in gravimetry</w:t>
            </w:r>
          </w:p>
        </w:tc>
        <w:tc>
          <w:tcPr>
            <w:tcW w:w="2410" w:type="pct"/>
          </w:tcPr>
          <w:p w:rsidR="00875849" w:rsidRPr="00875849" w:rsidRDefault="00875849" w:rsidP="00875849">
            <w:pPr>
              <w:rPr>
                <w:sz w:val="22"/>
                <w:szCs w:val="22"/>
                <w:lang w:val="ru-RU"/>
              </w:rPr>
            </w:pPr>
            <w:r w:rsidRPr="00875849">
              <w:rPr>
                <w:sz w:val="22"/>
                <w:szCs w:val="22"/>
                <w:lang w:val="ru-RU"/>
              </w:rPr>
              <w:t>Some examples of gravimetric determinations.</w:t>
            </w:r>
          </w:p>
          <w:p w:rsidR="000828C9" w:rsidRPr="008D4E02" w:rsidRDefault="00875849" w:rsidP="00875849">
            <w:pPr>
              <w:rPr>
                <w:sz w:val="22"/>
                <w:szCs w:val="22"/>
                <w:lang w:val="sr-Cyrl-CS"/>
              </w:rPr>
            </w:pPr>
            <w:r w:rsidRPr="00875849">
              <w:rPr>
                <w:sz w:val="22"/>
                <w:szCs w:val="22"/>
                <w:lang w:val="ru-RU"/>
              </w:rPr>
              <w:t>Calculations in gravimetry.</w:t>
            </w:r>
          </w:p>
        </w:tc>
      </w:tr>
    </w:tbl>
    <w:p w:rsidR="00704055" w:rsidRDefault="0002140F" w:rsidP="001A78C8">
      <w:pPr>
        <w:jc w:val="center"/>
        <w:rPr>
          <w:b/>
          <w:bCs/>
          <w:sz w:val="32"/>
          <w:szCs w:val="32"/>
          <w:lang w:val="sr-Cyrl-CS"/>
        </w:rPr>
      </w:pPr>
      <w:r w:rsidRPr="00F022A4">
        <w:rPr>
          <w:b/>
          <w:bCs/>
          <w:sz w:val="32"/>
          <w:szCs w:val="32"/>
          <w:lang w:val="sr-Cyrl-CS"/>
        </w:rPr>
        <w:br w:type="page"/>
      </w:r>
    </w:p>
    <w:p w:rsidR="004B533F" w:rsidRPr="00F022A4" w:rsidRDefault="005A163D" w:rsidP="005A163D">
      <w:pPr>
        <w:autoSpaceDE w:val="0"/>
        <w:autoSpaceDN w:val="0"/>
        <w:adjustRightInd w:val="0"/>
        <w:jc w:val="center"/>
        <w:rPr>
          <w:b/>
          <w:bCs/>
          <w:sz w:val="20"/>
          <w:szCs w:val="20"/>
          <w:u w:val="single"/>
          <w:lang w:val="sr-Cyrl-CS"/>
        </w:rPr>
      </w:pPr>
      <w:r w:rsidRPr="005A163D">
        <w:rPr>
          <w:b/>
          <w:bCs/>
          <w:color w:val="000000"/>
          <w:sz w:val="32"/>
          <w:szCs w:val="32"/>
          <w:lang w:val="sr-Cyrl-CS"/>
        </w:rPr>
        <w:lastRenderedPageBreak/>
        <w:t>LECTURE SCHEDULE</w:t>
      </w:r>
    </w:p>
    <w:p w:rsidR="004B533F" w:rsidRPr="00F022A4" w:rsidRDefault="004B533F" w:rsidP="004B533F">
      <w:pPr>
        <w:autoSpaceDE w:val="0"/>
        <w:autoSpaceDN w:val="0"/>
        <w:adjustRightInd w:val="0"/>
        <w:rPr>
          <w:b/>
          <w:bCs/>
          <w:sz w:val="20"/>
          <w:szCs w:val="20"/>
          <w:u w:val="single"/>
          <w:lang w:val="sr-Cyrl-CS"/>
        </w:rPr>
      </w:pPr>
    </w:p>
    <w:p w:rsidR="004B533F" w:rsidRPr="00F022A4" w:rsidRDefault="004B533F" w:rsidP="004B533F">
      <w:pPr>
        <w:autoSpaceDE w:val="0"/>
        <w:autoSpaceDN w:val="0"/>
        <w:adjustRightInd w:val="0"/>
        <w:rPr>
          <w:b/>
          <w:bCs/>
          <w:sz w:val="20"/>
          <w:szCs w:val="20"/>
          <w:u w:val="single"/>
          <w:lang w:val="sr-Cyrl-CS"/>
        </w:rPr>
      </w:pP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5069"/>
      </w:tblGrid>
      <w:tr w:rsidR="004B533F" w:rsidRPr="00F022A4" w:rsidTr="00A93C7C">
        <w:trPr>
          <w:trHeight w:val="2268"/>
          <w:jc w:val="center"/>
        </w:trPr>
        <w:tc>
          <w:tcPr>
            <w:tcW w:w="10138" w:type="dxa"/>
            <w:vAlign w:val="center"/>
          </w:tcPr>
          <w:p w:rsidR="001E4E6A" w:rsidRPr="008B264A" w:rsidRDefault="001E4E6A" w:rsidP="00263D0A">
            <w:pPr>
              <w:jc w:val="center"/>
              <w:rPr>
                <w:b/>
                <w:bCs/>
                <w:sz w:val="32"/>
                <w:szCs w:val="32"/>
              </w:rPr>
            </w:pPr>
          </w:p>
        </w:tc>
      </w:tr>
    </w:tbl>
    <w:p w:rsidR="004B533F" w:rsidRPr="00F022A4" w:rsidRDefault="004B533F" w:rsidP="004B533F">
      <w:pPr>
        <w:autoSpaceDE w:val="0"/>
        <w:autoSpaceDN w:val="0"/>
        <w:adjustRightInd w:val="0"/>
        <w:rPr>
          <w:b/>
          <w:bCs/>
          <w:sz w:val="32"/>
          <w:szCs w:val="32"/>
          <w:lang w:val="sr-Cyrl-CS"/>
        </w:rPr>
      </w:pPr>
    </w:p>
    <w:p w:rsidR="001E4E6A" w:rsidRDefault="001E4E6A" w:rsidP="004B533F">
      <w:pPr>
        <w:jc w:val="center"/>
        <w:rPr>
          <w:b/>
          <w:bCs/>
          <w:color w:val="000000"/>
          <w:sz w:val="32"/>
          <w:szCs w:val="32"/>
          <w:lang w:val="sr-Cyrl-CS"/>
        </w:rPr>
      </w:pPr>
    </w:p>
    <w:p w:rsidR="001E4E6A" w:rsidRDefault="001E4E6A" w:rsidP="004B533F">
      <w:pPr>
        <w:jc w:val="center"/>
        <w:rPr>
          <w:b/>
          <w:bCs/>
          <w:color w:val="000000"/>
          <w:sz w:val="32"/>
          <w:szCs w:val="32"/>
          <w:lang w:val="sr-Cyrl-CS"/>
        </w:rPr>
      </w:pPr>
    </w:p>
    <w:p w:rsidR="004B533F" w:rsidRPr="00F022A4" w:rsidRDefault="00AC74C1" w:rsidP="00AC74C1">
      <w:pPr>
        <w:autoSpaceDE w:val="0"/>
        <w:autoSpaceDN w:val="0"/>
        <w:adjustRightInd w:val="0"/>
        <w:jc w:val="center"/>
        <w:rPr>
          <w:b/>
          <w:bCs/>
          <w:sz w:val="20"/>
          <w:szCs w:val="20"/>
          <w:u w:val="single"/>
          <w:lang w:val="sr-Cyrl-CS"/>
        </w:rPr>
      </w:pPr>
      <w:r w:rsidRPr="00AC74C1">
        <w:rPr>
          <w:b/>
          <w:bCs/>
          <w:color w:val="000000"/>
          <w:sz w:val="32"/>
          <w:szCs w:val="32"/>
          <w:lang w:val="sr-Cyrl-CS"/>
        </w:rPr>
        <w:t>EXERCISE SCHEDULE</w:t>
      </w:r>
    </w:p>
    <w:tbl>
      <w:tblPr>
        <w:tblW w:w="4885"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4952"/>
        <w:gridCol w:w="4953"/>
      </w:tblGrid>
      <w:tr w:rsidR="004B533F" w:rsidRPr="00F022A4" w:rsidTr="00EC30D1">
        <w:trPr>
          <w:trHeight w:val="964"/>
          <w:jc w:val="center"/>
        </w:trPr>
        <w:tc>
          <w:tcPr>
            <w:tcW w:w="9905" w:type="dxa"/>
            <w:gridSpan w:val="2"/>
            <w:vAlign w:val="center"/>
          </w:tcPr>
          <w:p w:rsidR="001E4E6A" w:rsidRPr="009828D5" w:rsidRDefault="006D2901" w:rsidP="001E4E6A">
            <w:pPr>
              <w:jc w:val="center"/>
              <w:rPr>
                <w:b/>
                <w:bCs/>
                <w:sz w:val="28"/>
                <w:szCs w:val="32"/>
                <w:lang w:val="sr-Cyrl-CS"/>
              </w:rPr>
            </w:pPr>
            <w:r w:rsidRPr="006D2901">
              <w:rPr>
                <w:b/>
                <w:bCs/>
                <w:sz w:val="28"/>
                <w:szCs w:val="32"/>
                <w:lang w:val="sr-Cyrl-CS"/>
              </w:rPr>
              <w:t>THURSDAY</w:t>
            </w:r>
          </w:p>
        </w:tc>
      </w:tr>
      <w:tr w:rsidR="00EC30D1" w:rsidRPr="00F022A4" w:rsidTr="00EC30D1">
        <w:trPr>
          <w:trHeight w:val="1191"/>
          <w:jc w:val="center"/>
        </w:trPr>
        <w:tc>
          <w:tcPr>
            <w:tcW w:w="4952" w:type="dxa"/>
            <w:vAlign w:val="center"/>
          </w:tcPr>
          <w:p w:rsidR="00EC30D1" w:rsidRDefault="00EC30D1" w:rsidP="00EC30D1">
            <w:pPr>
              <w:jc w:val="center"/>
              <w:rPr>
                <w:b/>
                <w:bCs/>
                <w:sz w:val="28"/>
                <w:szCs w:val="32"/>
                <w:lang w:val="sr-Cyrl-CS"/>
              </w:rPr>
            </w:pPr>
          </w:p>
        </w:tc>
        <w:tc>
          <w:tcPr>
            <w:tcW w:w="4953" w:type="dxa"/>
            <w:vAlign w:val="center"/>
          </w:tcPr>
          <w:p w:rsidR="00EC30D1" w:rsidRDefault="00EC30D1" w:rsidP="00EC30D1">
            <w:pPr>
              <w:jc w:val="center"/>
              <w:rPr>
                <w:b/>
                <w:bCs/>
                <w:sz w:val="28"/>
                <w:szCs w:val="32"/>
                <w:lang w:val="sr-Cyrl-CS"/>
              </w:rPr>
            </w:pPr>
          </w:p>
        </w:tc>
      </w:tr>
      <w:tr w:rsidR="004B533F" w:rsidRPr="00C769EB" w:rsidTr="00EC30D1">
        <w:trPr>
          <w:trHeight w:val="6236"/>
          <w:jc w:val="center"/>
        </w:trPr>
        <w:tc>
          <w:tcPr>
            <w:tcW w:w="4952" w:type="dxa"/>
            <w:vAlign w:val="center"/>
          </w:tcPr>
          <w:p w:rsidR="00EC30D1" w:rsidRPr="00EC30D1" w:rsidRDefault="00EC30D1" w:rsidP="00EC30D1">
            <w:pPr>
              <w:jc w:val="center"/>
              <w:rPr>
                <w:b/>
                <w:bCs/>
                <w:sz w:val="40"/>
                <w:szCs w:val="40"/>
                <w:vertAlign w:val="superscript"/>
              </w:rPr>
            </w:pPr>
          </w:p>
        </w:tc>
        <w:tc>
          <w:tcPr>
            <w:tcW w:w="4953" w:type="dxa"/>
            <w:vAlign w:val="center"/>
          </w:tcPr>
          <w:p w:rsidR="004B533F" w:rsidRPr="009828D5" w:rsidRDefault="004B533F" w:rsidP="00EC30D1">
            <w:pPr>
              <w:jc w:val="center"/>
              <w:rPr>
                <w:bCs/>
                <w:sz w:val="40"/>
                <w:szCs w:val="40"/>
                <w:lang w:val="sr-Cyrl-CS"/>
              </w:rPr>
            </w:pPr>
          </w:p>
        </w:tc>
      </w:tr>
    </w:tbl>
    <w:p w:rsidR="004B533F" w:rsidRPr="00F022A4" w:rsidRDefault="004B533F" w:rsidP="004B533F">
      <w:pPr>
        <w:autoSpaceDE w:val="0"/>
        <w:autoSpaceDN w:val="0"/>
        <w:adjustRightInd w:val="0"/>
        <w:rPr>
          <w:b/>
          <w:bCs/>
          <w:sz w:val="20"/>
          <w:szCs w:val="20"/>
          <w:u w:val="single"/>
          <w:lang w:val="sr-Cyrl-CS"/>
        </w:rPr>
      </w:pPr>
    </w:p>
    <w:p w:rsidR="00704055" w:rsidRDefault="00704055" w:rsidP="0079088D">
      <w:pPr>
        <w:jc w:val="center"/>
        <w:rPr>
          <w:lang w:val="sr-Cyrl-CS"/>
        </w:rPr>
        <w:sectPr w:rsidR="00704055" w:rsidSect="00704055">
          <w:pgSz w:w="11907" w:h="16840" w:code="9"/>
          <w:pgMar w:top="567" w:right="567" w:bottom="567" w:left="1418" w:header="510" w:footer="510" w:gutter="0"/>
          <w:cols w:space="720"/>
          <w:docGrid w:linePitch="360"/>
        </w:sectPr>
      </w:pPr>
    </w:p>
    <w:tbl>
      <w:tblPr>
        <w:tblW w:w="4916" w:type="pct"/>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7"/>
        <w:gridCol w:w="1071"/>
        <w:gridCol w:w="839"/>
        <w:gridCol w:w="6130"/>
        <w:gridCol w:w="2865"/>
        <w:gridCol w:w="3763"/>
      </w:tblGrid>
      <w:tr w:rsidR="004B533F" w:rsidRPr="00C769EB" w:rsidTr="00695D38">
        <w:trPr>
          <w:cantSplit/>
          <w:trHeight w:val="454"/>
          <w:tblHeader/>
        </w:trPr>
        <w:tc>
          <w:tcPr>
            <w:tcW w:w="5000" w:type="pct"/>
            <w:gridSpan w:val="6"/>
            <w:tcBorders>
              <w:top w:val="nil"/>
              <w:left w:val="nil"/>
              <w:bottom w:val="single" w:sz="4" w:space="0" w:color="auto"/>
              <w:right w:val="nil"/>
            </w:tcBorders>
            <w:shd w:val="clear" w:color="auto" w:fill="auto"/>
            <w:vAlign w:val="center"/>
          </w:tcPr>
          <w:p w:rsidR="004B533F" w:rsidRDefault="00B518DA" w:rsidP="00A93C7C">
            <w:pPr>
              <w:jc w:val="center"/>
              <w:rPr>
                <w:b/>
                <w:bCs/>
                <w:color w:val="000000"/>
                <w:lang w:val="sr-Cyrl-CS"/>
              </w:rPr>
            </w:pPr>
            <w:r w:rsidRPr="00B518DA">
              <w:rPr>
                <w:b/>
                <w:bCs/>
                <w:sz w:val="32"/>
                <w:szCs w:val="32"/>
                <w:lang w:val="sr-Cyrl-CS"/>
              </w:rPr>
              <w:lastRenderedPageBreak/>
              <w:t>TEACHING SCHEDULE FOR THE COURSE ANALYTICAL CHEMISTRY</w:t>
            </w:r>
          </w:p>
        </w:tc>
      </w:tr>
      <w:tr w:rsidR="00F96893" w:rsidTr="00695D38">
        <w:trPr>
          <w:gridAfter w:val="1"/>
          <w:wAfter w:w="1202" w:type="pct"/>
          <w:cantSplit/>
          <w:trHeight w:val="454"/>
          <w:tblHeader/>
        </w:trPr>
        <w:tc>
          <w:tcPr>
            <w:tcW w:w="315" w:type="pct"/>
            <w:tcBorders>
              <w:top w:val="single" w:sz="4" w:space="0" w:color="auto"/>
            </w:tcBorders>
            <w:shd w:val="clear" w:color="auto" w:fill="D9D9D9"/>
            <w:vAlign w:val="center"/>
          </w:tcPr>
          <w:p w:rsidR="00F96893" w:rsidRDefault="00F96893" w:rsidP="00A93C7C">
            <w:pPr>
              <w:jc w:val="center"/>
              <w:rPr>
                <w:lang w:val="sr-Cyrl-CS"/>
              </w:rPr>
            </w:pPr>
            <w:r w:rsidRPr="00F20E7D">
              <w:rPr>
                <w:b/>
                <w:bCs/>
                <w:color w:val="000000"/>
                <w:lang w:val="sr-Cyrl-CS"/>
              </w:rPr>
              <w:t>module</w:t>
            </w:r>
          </w:p>
        </w:tc>
        <w:tc>
          <w:tcPr>
            <w:tcW w:w="342" w:type="pct"/>
            <w:tcBorders>
              <w:top w:val="single" w:sz="4" w:space="0" w:color="auto"/>
            </w:tcBorders>
            <w:shd w:val="clear" w:color="auto" w:fill="D9D9D9"/>
            <w:vAlign w:val="center"/>
          </w:tcPr>
          <w:p w:rsidR="00F96893" w:rsidRPr="00F20E7D" w:rsidRDefault="00F96893" w:rsidP="00A93C7C">
            <w:pPr>
              <w:jc w:val="center"/>
              <w:rPr>
                <w:lang/>
              </w:rPr>
            </w:pPr>
            <w:r>
              <w:rPr>
                <w:b/>
                <w:bCs/>
                <w:color w:val="000000"/>
                <w:lang/>
              </w:rPr>
              <w:t>week</w:t>
            </w:r>
          </w:p>
        </w:tc>
        <w:tc>
          <w:tcPr>
            <w:tcW w:w="268" w:type="pct"/>
            <w:tcBorders>
              <w:top w:val="single" w:sz="4" w:space="0" w:color="auto"/>
            </w:tcBorders>
            <w:shd w:val="clear" w:color="auto" w:fill="D9D9D9"/>
            <w:vAlign w:val="center"/>
          </w:tcPr>
          <w:p w:rsidR="00F96893" w:rsidRDefault="00F96893" w:rsidP="00A93C7C">
            <w:pPr>
              <w:jc w:val="center"/>
              <w:rPr>
                <w:b/>
                <w:bCs/>
                <w:color w:val="000000"/>
                <w:lang w:val="sr-Cyrl-CS"/>
              </w:rPr>
            </w:pPr>
            <w:r w:rsidRPr="00072B61">
              <w:rPr>
                <w:b/>
                <w:bCs/>
                <w:color w:val="000000"/>
                <w:lang w:val="sr-Cyrl-CS"/>
              </w:rPr>
              <w:t>type</w:t>
            </w:r>
            <w:r>
              <w:rPr>
                <w:b/>
                <w:bCs/>
                <w:color w:val="000000"/>
                <w:lang w:val="sr-Latn-CS"/>
              </w:rPr>
              <w:t xml:space="preserve"> </w:t>
            </w:r>
          </w:p>
        </w:tc>
        <w:tc>
          <w:tcPr>
            <w:tcW w:w="1958" w:type="pct"/>
            <w:tcBorders>
              <w:top w:val="single" w:sz="4" w:space="0" w:color="auto"/>
            </w:tcBorders>
            <w:shd w:val="clear" w:color="auto" w:fill="D9D9D9"/>
            <w:vAlign w:val="center"/>
          </w:tcPr>
          <w:p w:rsidR="00F96893" w:rsidRDefault="00F96893" w:rsidP="00A93C7C">
            <w:pPr>
              <w:jc w:val="center"/>
              <w:rPr>
                <w:lang w:val="sr-Cyrl-CS"/>
              </w:rPr>
            </w:pPr>
            <w:r w:rsidRPr="00BA659B">
              <w:rPr>
                <w:b/>
                <w:bCs/>
                <w:color w:val="000000"/>
                <w:lang w:val="sr-Cyrl-CS"/>
              </w:rPr>
              <w:t>the name of the method unit</w:t>
            </w:r>
          </w:p>
        </w:tc>
        <w:tc>
          <w:tcPr>
            <w:tcW w:w="915" w:type="pct"/>
            <w:tcBorders>
              <w:top w:val="single" w:sz="4" w:space="0" w:color="auto"/>
            </w:tcBorders>
            <w:shd w:val="clear" w:color="auto" w:fill="D9D9D9"/>
            <w:vAlign w:val="center"/>
          </w:tcPr>
          <w:p w:rsidR="00F96893" w:rsidRDefault="00F96893" w:rsidP="00A93C7C">
            <w:pPr>
              <w:jc w:val="center"/>
              <w:rPr>
                <w:lang w:val="sr-Cyrl-CS"/>
              </w:rPr>
            </w:pPr>
            <w:r w:rsidRPr="008931E2">
              <w:rPr>
                <w:b/>
                <w:bCs/>
                <w:color w:val="000000"/>
                <w:lang w:val="sr-Cyrl-CS"/>
              </w:rPr>
              <w:t>teacher</w:t>
            </w:r>
          </w:p>
        </w:tc>
      </w:tr>
      <w:tr w:rsidR="00F96893" w:rsidRPr="00C769EB" w:rsidTr="00695D38">
        <w:trPr>
          <w:gridAfter w:val="1"/>
          <w:wAfter w:w="1202" w:type="pct"/>
          <w:cantSplit/>
          <w:trHeight w:val="567"/>
        </w:trPr>
        <w:tc>
          <w:tcPr>
            <w:tcW w:w="315" w:type="pct"/>
            <w:vMerge w:val="restart"/>
            <w:vAlign w:val="center"/>
          </w:tcPr>
          <w:p w:rsidR="00F96893" w:rsidRPr="00E753BF" w:rsidRDefault="00F96893" w:rsidP="00A93C7C">
            <w:pPr>
              <w:jc w:val="center"/>
              <w:rPr>
                <w:b/>
                <w:sz w:val="28"/>
              </w:rPr>
            </w:pPr>
            <w:r>
              <w:rPr>
                <w:b/>
                <w:color w:val="000000"/>
                <w:sz w:val="28"/>
              </w:rPr>
              <w:t>1</w:t>
            </w:r>
          </w:p>
          <w:p w:rsidR="00F96893" w:rsidRPr="00E753BF" w:rsidRDefault="00F96893" w:rsidP="00A93C7C">
            <w:pPr>
              <w:jc w:val="center"/>
              <w:rPr>
                <w:b/>
                <w:sz w:val="28"/>
              </w:rPr>
            </w:pPr>
          </w:p>
        </w:tc>
        <w:tc>
          <w:tcPr>
            <w:tcW w:w="342" w:type="pct"/>
            <w:vMerge w:val="restart"/>
            <w:vAlign w:val="center"/>
          </w:tcPr>
          <w:p w:rsidR="00F96893" w:rsidRPr="002E7F5E" w:rsidRDefault="00F96893" w:rsidP="00A93C7C">
            <w:pPr>
              <w:jc w:val="center"/>
              <w:rPr>
                <w:b/>
                <w:sz w:val="28"/>
              </w:rPr>
            </w:pPr>
            <w:r w:rsidRPr="002E7F5E">
              <w:rPr>
                <w:b/>
                <w:color w:val="000000"/>
                <w:sz w:val="28"/>
              </w:rPr>
              <w:t>1</w:t>
            </w:r>
          </w:p>
        </w:tc>
        <w:tc>
          <w:tcPr>
            <w:tcW w:w="268" w:type="pct"/>
            <w:vAlign w:val="center"/>
          </w:tcPr>
          <w:p w:rsidR="00F96893" w:rsidRPr="00ED3C95" w:rsidRDefault="00ED24EF" w:rsidP="00A93C7C">
            <w:pPr>
              <w:jc w:val="center"/>
              <w:rPr>
                <w:b/>
                <w:bCs/>
                <w:sz w:val="28"/>
                <w:szCs w:val="28"/>
                <w:lang/>
              </w:rPr>
            </w:pPr>
            <w:r>
              <w:rPr>
                <w:b/>
                <w:bCs/>
                <w:sz w:val="28"/>
                <w:szCs w:val="28"/>
                <w:lang/>
              </w:rPr>
              <w:t>L</w:t>
            </w:r>
          </w:p>
        </w:tc>
        <w:tc>
          <w:tcPr>
            <w:tcW w:w="1958" w:type="pct"/>
            <w:vAlign w:val="center"/>
          </w:tcPr>
          <w:p w:rsidR="00F96893" w:rsidRPr="000A39FF" w:rsidRDefault="00F96893" w:rsidP="00A93C7C">
            <w:pPr>
              <w:autoSpaceDE w:val="0"/>
              <w:autoSpaceDN w:val="0"/>
              <w:adjustRightInd w:val="0"/>
              <w:rPr>
                <w:sz w:val="22"/>
                <w:szCs w:val="22"/>
              </w:rPr>
            </w:pPr>
            <w:r w:rsidRPr="00931763">
              <w:rPr>
                <w:sz w:val="22"/>
                <w:szCs w:val="22"/>
              </w:rPr>
              <w:t>Introduction to analytical chemistry and its significance. Theoretical foundations of chemical methods of analysis</w:t>
            </w:r>
            <w:r>
              <w:rPr>
                <w:sz w:val="22"/>
                <w:szCs w:val="22"/>
              </w:rPr>
              <w:t>.</w:t>
            </w:r>
          </w:p>
        </w:tc>
        <w:tc>
          <w:tcPr>
            <w:tcW w:w="915" w:type="pct"/>
            <w:vAlign w:val="center"/>
          </w:tcPr>
          <w:p w:rsidR="00F96893" w:rsidRPr="00E50A6B" w:rsidRDefault="002E2D78" w:rsidP="00A93C7C">
            <w:pPr>
              <w:rPr>
                <w:sz w:val="20"/>
                <w:szCs w:val="20"/>
                <w:lang/>
              </w:rPr>
            </w:pPr>
            <w:r w:rsidRPr="007277A7">
              <w:rPr>
                <w:noProof/>
                <w:sz w:val="20"/>
                <w:szCs w:val="20"/>
              </w:rPr>
              <w:t>Doc. Dr. Snežana Jovanović</w:t>
            </w:r>
            <w:r>
              <w:rPr>
                <w:noProof/>
                <w:sz w:val="20"/>
                <w:szCs w:val="20"/>
              </w:rPr>
              <w:t xml:space="preserve"> Stević</w:t>
            </w:r>
          </w:p>
        </w:tc>
      </w:tr>
      <w:tr w:rsidR="00F96893" w:rsidRPr="00C769EB" w:rsidTr="00695D38">
        <w:trPr>
          <w:gridAfter w:val="1"/>
          <w:wAfter w:w="1202" w:type="pct"/>
          <w:cantSplit/>
          <w:trHeight w:val="510"/>
        </w:trPr>
        <w:tc>
          <w:tcPr>
            <w:tcW w:w="315" w:type="pct"/>
            <w:vMerge/>
            <w:vAlign w:val="center"/>
          </w:tcPr>
          <w:p w:rsidR="00F96893" w:rsidRPr="0090484B" w:rsidRDefault="00F96893" w:rsidP="00A93C7C">
            <w:pPr>
              <w:jc w:val="center"/>
              <w:rPr>
                <w:lang w:val="sr-Cyrl-CS"/>
              </w:rPr>
            </w:pPr>
          </w:p>
        </w:tc>
        <w:tc>
          <w:tcPr>
            <w:tcW w:w="342" w:type="pct"/>
            <w:vMerge/>
            <w:vAlign w:val="center"/>
          </w:tcPr>
          <w:p w:rsidR="00F96893" w:rsidRPr="0090484B" w:rsidRDefault="00F96893" w:rsidP="00A93C7C">
            <w:pPr>
              <w:jc w:val="center"/>
              <w:rPr>
                <w:lang w:val="sr-Cyrl-CS"/>
              </w:rPr>
            </w:pPr>
          </w:p>
        </w:tc>
        <w:tc>
          <w:tcPr>
            <w:tcW w:w="268" w:type="pct"/>
            <w:vAlign w:val="center"/>
          </w:tcPr>
          <w:p w:rsidR="00F96893" w:rsidRPr="00B94440" w:rsidRDefault="00ED24EF" w:rsidP="00A93C7C">
            <w:pPr>
              <w:jc w:val="center"/>
              <w:rPr>
                <w:b/>
                <w:bCs/>
                <w:sz w:val="28"/>
                <w:szCs w:val="28"/>
                <w:lang/>
              </w:rPr>
            </w:pPr>
            <w:r>
              <w:rPr>
                <w:b/>
                <w:bCs/>
                <w:sz w:val="28"/>
                <w:szCs w:val="28"/>
                <w:lang/>
              </w:rPr>
              <w:t>P</w:t>
            </w:r>
          </w:p>
        </w:tc>
        <w:tc>
          <w:tcPr>
            <w:tcW w:w="1958" w:type="pct"/>
            <w:vAlign w:val="center"/>
          </w:tcPr>
          <w:p w:rsidR="00F96893" w:rsidRPr="00F81AE5" w:rsidRDefault="00F96893" w:rsidP="00A93C7C">
            <w:pPr>
              <w:autoSpaceDE w:val="0"/>
              <w:autoSpaceDN w:val="0"/>
              <w:adjustRightInd w:val="0"/>
              <w:rPr>
                <w:sz w:val="22"/>
                <w:szCs w:val="22"/>
                <w:lang w:val="ru-RU"/>
              </w:rPr>
            </w:pPr>
            <w:r w:rsidRPr="005A720C">
              <w:rPr>
                <w:sz w:val="22"/>
                <w:szCs w:val="22"/>
                <w:lang w:val="sr-Cyrl-CS"/>
              </w:rPr>
              <w:t>Introduction to experimental work.</w:t>
            </w:r>
          </w:p>
        </w:tc>
        <w:tc>
          <w:tcPr>
            <w:tcW w:w="915" w:type="pct"/>
            <w:vAlign w:val="center"/>
          </w:tcPr>
          <w:p w:rsidR="00F96893" w:rsidRPr="00CC5489" w:rsidRDefault="00F96893" w:rsidP="00726073">
            <w:pPr>
              <w:pStyle w:val="Default"/>
              <w:rPr>
                <w:rFonts w:ascii="Times New Roman" w:hAnsi="Times New Roman" w:cs="Times New Roman"/>
                <w:noProof/>
                <w:sz w:val="20"/>
                <w:szCs w:val="20"/>
                <w:lang/>
              </w:rPr>
            </w:pPr>
            <w:r>
              <w:rPr>
                <w:rFonts w:ascii="Times New Roman" w:hAnsi="Times New Roman" w:cs="Times New Roman"/>
                <w:noProof/>
                <w:sz w:val="20"/>
                <w:szCs w:val="20"/>
                <w:lang/>
              </w:rPr>
              <w:t>Mirjana Jakovljević</w:t>
            </w:r>
          </w:p>
          <w:p w:rsidR="00F96893" w:rsidRPr="00ED2EC0" w:rsidRDefault="00F96893" w:rsidP="00726073">
            <w:pPr>
              <w:pStyle w:val="Default"/>
              <w:rPr>
                <w:rFonts w:ascii="Times New Roman" w:hAnsi="Times New Roman" w:cs="Times New Roman"/>
                <w:noProof/>
                <w:sz w:val="20"/>
                <w:szCs w:val="20"/>
              </w:rPr>
            </w:pPr>
            <w:r w:rsidRPr="007277A7">
              <w:rPr>
                <w:rFonts w:ascii="Times New Roman" w:hAnsi="Times New Roman" w:cs="Times New Roman"/>
                <w:noProof/>
                <w:sz w:val="20"/>
                <w:szCs w:val="20"/>
              </w:rPr>
              <w:t>Doc. Dr. Snežana Jovanović</w:t>
            </w:r>
            <w:r w:rsidR="00D3669F">
              <w:rPr>
                <w:rFonts w:ascii="Times New Roman" w:hAnsi="Times New Roman" w:cs="Times New Roman"/>
                <w:noProof/>
                <w:sz w:val="20"/>
                <w:szCs w:val="20"/>
              </w:rPr>
              <w:t xml:space="preserve"> Stević</w:t>
            </w:r>
          </w:p>
        </w:tc>
      </w:tr>
      <w:tr w:rsidR="00ED24EF" w:rsidRPr="00C769EB" w:rsidTr="00695D38">
        <w:trPr>
          <w:gridAfter w:val="1"/>
          <w:wAfter w:w="1202" w:type="pct"/>
          <w:cantSplit/>
          <w:trHeight w:val="567"/>
        </w:trPr>
        <w:tc>
          <w:tcPr>
            <w:tcW w:w="315" w:type="pct"/>
            <w:vMerge/>
            <w:vAlign w:val="center"/>
          </w:tcPr>
          <w:p w:rsidR="00ED24EF" w:rsidRPr="0090484B" w:rsidRDefault="00ED24EF" w:rsidP="00ED24EF">
            <w:pPr>
              <w:jc w:val="center"/>
              <w:rPr>
                <w:lang w:val="sr-Cyrl-CS"/>
              </w:rPr>
            </w:pPr>
          </w:p>
        </w:tc>
        <w:tc>
          <w:tcPr>
            <w:tcW w:w="342" w:type="pct"/>
            <w:vMerge w:val="restart"/>
            <w:vAlign w:val="center"/>
          </w:tcPr>
          <w:p w:rsidR="00ED24EF" w:rsidRPr="002E7F5E" w:rsidRDefault="00ED24EF" w:rsidP="00ED24EF">
            <w:pPr>
              <w:jc w:val="center"/>
              <w:rPr>
                <w:b/>
                <w:sz w:val="28"/>
              </w:rPr>
            </w:pPr>
            <w:r>
              <w:rPr>
                <w:b/>
                <w:color w:val="000000"/>
                <w:sz w:val="28"/>
              </w:rPr>
              <w:t>2</w:t>
            </w:r>
          </w:p>
        </w:tc>
        <w:tc>
          <w:tcPr>
            <w:tcW w:w="268" w:type="pct"/>
            <w:vAlign w:val="center"/>
          </w:tcPr>
          <w:p w:rsidR="00ED24EF" w:rsidRPr="00B94440" w:rsidRDefault="00ED24EF" w:rsidP="00ED24EF">
            <w:pPr>
              <w:jc w:val="center"/>
              <w:rPr>
                <w:b/>
                <w:bCs/>
                <w:sz w:val="28"/>
                <w:szCs w:val="28"/>
                <w:lang/>
              </w:rPr>
            </w:pPr>
            <w:r>
              <w:rPr>
                <w:b/>
                <w:bCs/>
                <w:sz w:val="28"/>
                <w:szCs w:val="28"/>
                <w:lang/>
              </w:rPr>
              <w:t>L</w:t>
            </w:r>
          </w:p>
        </w:tc>
        <w:tc>
          <w:tcPr>
            <w:tcW w:w="1958" w:type="pct"/>
            <w:vAlign w:val="center"/>
          </w:tcPr>
          <w:p w:rsidR="00ED24EF" w:rsidRPr="00F81AE5" w:rsidRDefault="00ED24EF" w:rsidP="00ED24EF">
            <w:pPr>
              <w:autoSpaceDE w:val="0"/>
              <w:autoSpaceDN w:val="0"/>
              <w:adjustRightInd w:val="0"/>
              <w:rPr>
                <w:sz w:val="22"/>
                <w:szCs w:val="22"/>
                <w:lang w:val="ru-RU"/>
              </w:rPr>
            </w:pPr>
            <w:r w:rsidRPr="00007F27">
              <w:rPr>
                <w:sz w:val="22"/>
                <w:szCs w:val="22"/>
                <w:lang w:val="ru-RU"/>
              </w:rPr>
              <w:t>Solutions (concentration and activity). Chemical equilibrium</w:t>
            </w:r>
            <w:r>
              <w:rPr>
                <w:sz w:val="22"/>
                <w:szCs w:val="22"/>
                <w:lang w:val="ru-RU"/>
              </w:rPr>
              <w:t>.</w:t>
            </w:r>
          </w:p>
        </w:tc>
        <w:tc>
          <w:tcPr>
            <w:tcW w:w="915" w:type="pct"/>
            <w:vAlign w:val="center"/>
          </w:tcPr>
          <w:p w:rsidR="00ED24EF" w:rsidRPr="00A74E3E" w:rsidRDefault="00A74E3E" w:rsidP="00ED24EF">
            <w:pPr>
              <w:rPr>
                <w:color w:val="000000"/>
                <w:sz w:val="20"/>
                <w:szCs w:val="20"/>
                <w:lang w:val="sr-Cyrl-CS"/>
              </w:rPr>
            </w:pPr>
            <w:r>
              <w:rPr>
                <w:color w:val="000000"/>
                <w:sz w:val="20"/>
                <w:szCs w:val="20"/>
                <w:lang w:val="sr-Cyrl-CS"/>
              </w:rPr>
              <w:t xml:space="preserve"> </w:t>
            </w:r>
            <w:r w:rsidR="002E2D78" w:rsidRPr="007277A7">
              <w:rPr>
                <w:noProof/>
                <w:sz w:val="20"/>
                <w:szCs w:val="20"/>
              </w:rPr>
              <w:t>Doc. Dr. Snežana Jovanović</w:t>
            </w:r>
            <w:r w:rsidR="002E2D78">
              <w:rPr>
                <w:noProof/>
                <w:sz w:val="20"/>
                <w:szCs w:val="20"/>
              </w:rPr>
              <w:t xml:space="preserve"> Stević</w:t>
            </w:r>
          </w:p>
        </w:tc>
      </w:tr>
      <w:tr w:rsidR="00ED24EF" w:rsidRPr="00C769EB" w:rsidTr="00695D38">
        <w:trPr>
          <w:gridAfter w:val="1"/>
          <w:wAfter w:w="1202" w:type="pct"/>
          <w:cantSplit/>
          <w:trHeight w:val="567"/>
        </w:trPr>
        <w:tc>
          <w:tcPr>
            <w:tcW w:w="315" w:type="pct"/>
            <w:vMerge/>
            <w:vAlign w:val="center"/>
          </w:tcPr>
          <w:p w:rsidR="00ED24EF" w:rsidRPr="0090484B" w:rsidRDefault="00ED24EF" w:rsidP="00ED24EF">
            <w:pPr>
              <w:jc w:val="center"/>
              <w:rPr>
                <w:lang w:val="sr-Cyrl-CS"/>
              </w:rPr>
            </w:pPr>
          </w:p>
        </w:tc>
        <w:tc>
          <w:tcPr>
            <w:tcW w:w="342" w:type="pct"/>
            <w:vMerge/>
            <w:vAlign w:val="center"/>
          </w:tcPr>
          <w:p w:rsidR="00ED24EF" w:rsidRPr="002E7F5E" w:rsidRDefault="00ED24EF" w:rsidP="00ED24EF">
            <w:pPr>
              <w:jc w:val="center"/>
              <w:rPr>
                <w:b/>
                <w:sz w:val="28"/>
                <w:lang w:val="sr-Cyrl-CS"/>
              </w:rPr>
            </w:pPr>
          </w:p>
        </w:tc>
        <w:tc>
          <w:tcPr>
            <w:tcW w:w="268" w:type="pct"/>
            <w:vAlign w:val="center"/>
          </w:tcPr>
          <w:p w:rsidR="00ED24EF" w:rsidRPr="006B47F0" w:rsidRDefault="00ED24EF" w:rsidP="00ED24EF">
            <w:pPr>
              <w:jc w:val="center"/>
              <w:rPr>
                <w:b/>
                <w:bCs/>
                <w:sz w:val="28"/>
                <w:szCs w:val="28"/>
                <w:lang w:val="sr-Cyrl-CS"/>
              </w:rPr>
            </w:pPr>
            <w:r>
              <w:rPr>
                <w:b/>
                <w:bCs/>
                <w:sz w:val="28"/>
                <w:szCs w:val="28"/>
                <w:lang/>
              </w:rPr>
              <w:t>P</w:t>
            </w:r>
          </w:p>
        </w:tc>
        <w:tc>
          <w:tcPr>
            <w:tcW w:w="1958" w:type="pct"/>
            <w:vAlign w:val="center"/>
          </w:tcPr>
          <w:p w:rsidR="00ED24EF" w:rsidRPr="00007F27" w:rsidRDefault="00ED24EF" w:rsidP="00ED24EF">
            <w:pPr>
              <w:rPr>
                <w:sz w:val="22"/>
                <w:szCs w:val="22"/>
              </w:rPr>
            </w:pPr>
            <w:r w:rsidRPr="00007F27">
              <w:rPr>
                <w:sz w:val="22"/>
                <w:szCs w:val="22"/>
              </w:rPr>
              <w:t>Preparation of a solution of a specific concentration.</w:t>
            </w:r>
          </w:p>
          <w:p w:rsidR="00ED24EF" w:rsidRPr="00F81AE5" w:rsidRDefault="00ED24EF" w:rsidP="00ED24EF">
            <w:pPr>
              <w:autoSpaceDE w:val="0"/>
              <w:autoSpaceDN w:val="0"/>
              <w:adjustRightInd w:val="0"/>
              <w:rPr>
                <w:sz w:val="22"/>
                <w:szCs w:val="22"/>
                <w:lang w:val="sr-Cyrl-CS"/>
              </w:rPr>
            </w:pPr>
            <w:r w:rsidRPr="00007F27">
              <w:rPr>
                <w:sz w:val="22"/>
                <w:szCs w:val="22"/>
              </w:rPr>
              <w:t>Computational tasks</w:t>
            </w:r>
            <w:r>
              <w:rPr>
                <w:sz w:val="22"/>
                <w:szCs w:val="22"/>
              </w:rPr>
              <w:t>.</w:t>
            </w:r>
          </w:p>
        </w:tc>
        <w:tc>
          <w:tcPr>
            <w:tcW w:w="915" w:type="pct"/>
            <w:vAlign w:val="center"/>
          </w:tcPr>
          <w:p w:rsidR="00ED24EF" w:rsidRPr="00726073" w:rsidRDefault="00ED24EF" w:rsidP="00ED24EF">
            <w:pPr>
              <w:pStyle w:val="Default"/>
              <w:rPr>
                <w:rFonts w:ascii="Times New Roman" w:hAnsi="Times New Roman" w:cs="Times New Roman"/>
                <w:noProof/>
                <w:sz w:val="20"/>
                <w:szCs w:val="20"/>
                <w:lang w:val="sr-Cyrl-CS"/>
              </w:rPr>
            </w:pPr>
            <w:r>
              <w:rPr>
                <w:rFonts w:ascii="Times New Roman" w:hAnsi="Times New Roman" w:cs="Times New Roman"/>
                <w:noProof/>
                <w:sz w:val="20"/>
                <w:szCs w:val="20"/>
                <w:lang w:val="sr-Cyrl-CS"/>
              </w:rPr>
              <w:t>Mirjana Jakovljević</w:t>
            </w:r>
          </w:p>
          <w:p w:rsidR="00ED24EF" w:rsidRPr="00ED2EC0" w:rsidRDefault="002E2D78" w:rsidP="00ED24EF">
            <w:pPr>
              <w:pStyle w:val="Default"/>
              <w:rPr>
                <w:rFonts w:ascii="Times New Roman" w:hAnsi="Times New Roman" w:cs="Times New Roman"/>
                <w:noProof/>
                <w:sz w:val="20"/>
                <w:szCs w:val="20"/>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ED24EF" w:rsidRPr="00C769EB" w:rsidTr="00695D38">
        <w:trPr>
          <w:gridAfter w:val="1"/>
          <w:wAfter w:w="1202" w:type="pct"/>
          <w:cantSplit/>
          <w:trHeight w:val="454"/>
        </w:trPr>
        <w:tc>
          <w:tcPr>
            <w:tcW w:w="315" w:type="pct"/>
            <w:vMerge/>
            <w:vAlign w:val="center"/>
          </w:tcPr>
          <w:p w:rsidR="00ED24EF" w:rsidRPr="0090484B" w:rsidRDefault="00ED24EF" w:rsidP="00ED24EF">
            <w:pPr>
              <w:jc w:val="center"/>
              <w:rPr>
                <w:lang w:val="sr-Cyrl-CS"/>
              </w:rPr>
            </w:pPr>
          </w:p>
        </w:tc>
        <w:tc>
          <w:tcPr>
            <w:tcW w:w="342" w:type="pct"/>
            <w:vMerge w:val="restart"/>
            <w:vAlign w:val="center"/>
          </w:tcPr>
          <w:p w:rsidR="00ED24EF" w:rsidRPr="002E7F5E" w:rsidRDefault="00ED24EF" w:rsidP="00ED24EF">
            <w:pPr>
              <w:jc w:val="center"/>
              <w:rPr>
                <w:b/>
                <w:sz w:val="28"/>
              </w:rPr>
            </w:pPr>
            <w:r>
              <w:rPr>
                <w:b/>
                <w:color w:val="000000"/>
                <w:sz w:val="28"/>
              </w:rPr>
              <w:t>3</w:t>
            </w:r>
          </w:p>
        </w:tc>
        <w:tc>
          <w:tcPr>
            <w:tcW w:w="268" w:type="pct"/>
            <w:vAlign w:val="center"/>
          </w:tcPr>
          <w:p w:rsidR="00ED24EF" w:rsidRPr="00B94440" w:rsidRDefault="00ED24EF" w:rsidP="00ED24EF">
            <w:pPr>
              <w:jc w:val="center"/>
              <w:rPr>
                <w:b/>
                <w:bCs/>
                <w:sz w:val="28"/>
                <w:szCs w:val="28"/>
                <w:lang/>
              </w:rPr>
            </w:pPr>
            <w:r>
              <w:rPr>
                <w:b/>
                <w:bCs/>
                <w:sz w:val="28"/>
                <w:szCs w:val="28"/>
                <w:lang/>
              </w:rPr>
              <w:t>L</w:t>
            </w:r>
          </w:p>
        </w:tc>
        <w:tc>
          <w:tcPr>
            <w:tcW w:w="1958" w:type="pct"/>
            <w:vAlign w:val="center"/>
          </w:tcPr>
          <w:p w:rsidR="00ED24EF" w:rsidRPr="00F81AE5" w:rsidRDefault="00ED24EF" w:rsidP="00ED24EF">
            <w:pPr>
              <w:autoSpaceDE w:val="0"/>
              <w:autoSpaceDN w:val="0"/>
              <w:adjustRightInd w:val="0"/>
              <w:rPr>
                <w:sz w:val="22"/>
                <w:szCs w:val="22"/>
                <w:lang w:val="ru-RU"/>
              </w:rPr>
            </w:pPr>
            <w:r w:rsidRPr="00EB69BA">
              <w:rPr>
                <w:sz w:val="22"/>
                <w:szCs w:val="22"/>
                <w:lang w:val="ru-RU"/>
              </w:rPr>
              <w:t>Acid-base reactions</w:t>
            </w:r>
          </w:p>
        </w:tc>
        <w:tc>
          <w:tcPr>
            <w:tcW w:w="915" w:type="pct"/>
            <w:vAlign w:val="center"/>
          </w:tcPr>
          <w:p w:rsidR="00ED24EF" w:rsidRDefault="00ED24EF" w:rsidP="00ED24EF">
            <w:pPr>
              <w:rPr>
                <w:color w:val="000000"/>
                <w:sz w:val="20"/>
                <w:szCs w:val="20"/>
                <w:lang w:val="sr-Cyrl-CS"/>
              </w:rPr>
            </w:pPr>
          </w:p>
          <w:p w:rsidR="00ED24EF" w:rsidRPr="00EB7B49" w:rsidRDefault="002E2D78" w:rsidP="00ED24EF">
            <w:pPr>
              <w:rPr>
                <w:sz w:val="20"/>
                <w:szCs w:val="20"/>
                <w:lang w:val="sr-Cyrl-CS"/>
              </w:rPr>
            </w:pPr>
            <w:r w:rsidRPr="007277A7">
              <w:rPr>
                <w:noProof/>
                <w:sz w:val="20"/>
                <w:szCs w:val="20"/>
              </w:rPr>
              <w:t>Doc. Dr. Snežana Jovanović</w:t>
            </w:r>
            <w:r>
              <w:rPr>
                <w:noProof/>
                <w:sz w:val="20"/>
                <w:szCs w:val="20"/>
              </w:rPr>
              <w:t xml:space="preserve"> Stević</w:t>
            </w:r>
          </w:p>
        </w:tc>
      </w:tr>
      <w:tr w:rsidR="00ED24EF" w:rsidRPr="00C769EB" w:rsidTr="00695D38">
        <w:trPr>
          <w:gridAfter w:val="1"/>
          <w:wAfter w:w="1202" w:type="pct"/>
          <w:cantSplit/>
          <w:trHeight w:val="567"/>
        </w:trPr>
        <w:tc>
          <w:tcPr>
            <w:tcW w:w="315" w:type="pct"/>
            <w:vMerge/>
            <w:vAlign w:val="center"/>
          </w:tcPr>
          <w:p w:rsidR="00ED24EF" w:rsidRPr="0090484B" w:rsidRDefault="00ED24EF" w:rsidP="00ED24EF">
            <w:pPr>
              <w:jc w:val="center"/>
              <w:rPr>
                <w:lang w:val="sr-Cyrl-CS"/>
              </w:rPr>
            </w:pPr>
          </w:p>
        </w:tc>
        <w:tc>
          <w:tcPr>
            <w:tcW w:w="342" w:type="pct"/>
            <w:vMerge/>
            <w:vAlign w:val="center"/>
          </w:tcPr>
          <w:p w:rsidR="00ED24EF" w:rsidRPr="002E7F5E" w:rsidRDefault="00ED24EF" w:rsidP="00ED24EF">
            <w:pPr>
              <w:jc w:val="center"/>
              <w:rPr>
                <w:b/>
                <w:lang w:val="sr-Cyrl-CS"/>
              </w:rPr>
            </w:pPr>
          </w:p>
        </w:tc>
        <w:tc>
          <w:tcPr>
            <w:tcW w:w="268" w:type="pct"/>
            <w:vAlign w:val="center"/>
          </w:tcPr>
          <w:p w:rsidR="00ED24EF" w:rsidRPr="006B47F0" w:rsidRDefault="00ED24EF" w:rsidP="00ED24EF">
            <w:pPr>
              <w:jc w:val="center"/>
              <w:rPr>
                <w:b/>
                <w:bCs/>
                <w:sz w:val="28"/>
                <w:szCs w:val="28"/>
                <w:lang w:val="sr-Cyrl-CS"/>
              </w:rPr>
            </w:pPr>
            <w:r>
              <w:rPr>
                <w:b/>
                <w:bCs/>
                <w:sz w:val="28"/>
                <w:szCs w:val="28"/>
                <w:lang/>
              </w:rPr>
              <w:t>P</w:t>
            </w:r>
          </w:p>
        </w:tc>
        <w:tc>
          <w:tcPr>
            <w:tcW w:w="1958" w:type="pct"/>
            <w:vAlign w:val="center"/>
          </w:tcPr>
          <w:p w:rsidR="00ED24EF" w:rsidRPr="00F81AE5" w:rsidRDefault="00ED24EF" w:rsidP="00ED24EF">
            <w:pPr>
              <w:autoSpaceDE w:val="0"/>
              <w:autoSpaceDN w:val="0"/>
              <w:adjustRightInd w:val="0"/>
              <w:rPr>
                <w:sz w:val="22"/>
                <w:szCs w:val="22"/>
                <w:lang w:val="sr-Cyrl-CS"/>
              </w:rPr>
            </w:pPr>
            <w:r w:rsidRPr="00EB69BA">
              <w:rPr>
                <w:sz w:val="22"/>
                <w:szCs w:val="22"/>
                <w:lang w:val="ru-RU"/>
              </w:rPr>
              <w:t>Acid-base reactions</w:t>
            </w:r>
          </w:p>
        </w:tc>
        <w:tc>
          <w:tcPr>
            <w:tcW w:w="915" w:type="pct"/>
            <w:vAlign w:val="center"/>
          </w:tcPr>
          <w:p w:rsidR="00ED24EF" w:rsidRPr="00726073" w:rsidRDefault="00ED24EF" w:rsidP="00ED24EF">
            <w:pPr>
              <w:pStyle w:val="Default"/>
              <w:rPr>
                <w:rFonts w:ascii="Times New Roman" w:hAnsi="Times New Roman" w:cs="Times New Roman"/>
                <w:noProof/>
                <w:sz w:val="20"/>
                <w:szCs w:val="20"/>
                <w:lang w:val="sr-Cyrl-CS"/>
              </w:rPr>
            </w:pPr>
            <w:r>
              <w:rPr>
                <w:rFonts w:ascii="Times New Roman" w:hAnsi="Times New Roman" w:cs="Times New Roman"/>
                <w:noProof/>
                <w:sz w:val="20"/>
                <w:szCs w:val="20"/>
                <w:lang w:val="sr-Cyrl-CS"/>
              </w:rPr>
              <w:t>Mirjana Jakovljević</w:t>
            </w:r>
          </w:p>
          <w:p w:rsidR="00ED24EF" w:rsidRPr="00ED2EC0" w:rsidRDefault="002E2D78" w:rsidP="00ED24EF">
            <w:pPr>
              <w:pStyle w:val="Default"/>
              <w:rPr>
                <w:rFonts w:ascii="Times New Roman" w:hAnsi="Times New Roman" w:cs="Times New Roman"/>
                <w:noProof/>
                <w:sz w:val="20"/>
                <w:szCs w:val="20"/>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ED24EF" w:rsidRPr="00C769EB" w:rsidTr="00695D38">
        <w:trPr>
          <w:gridAfter w:val="1"/>
          <w:wAfter w:w="1202" w:type="pct"/>
          <w:cantSplit/>
          <w:trHeight w:val="454"/>
        </w:trPr>
        <w:tc>
          <w:tcPr>
            <w:tcW w:w="315" w:type="pct"/>
            <w:vMerge/>
            <w:vAlign w:val="center"/>
          </w:tcPr>
          <w:p w:rsidR="00ED24EF" w:rsidRPr="0090484B" w:rsidRDefault="00ED24EF" w:rsidP="00ED24EF">
            <w:pPr>
              <w:jc w:val="center"/>
              <w:rPr>
                <w:lang w:val="sr-Cyrl-CS"/>
              </w:rPr>
            </w:pPr>
          </w:p>
        </w:tc>
        <w:tc>
          <w:tcPr>
            <w:tcW w:w="342" w:type="pct"/>
            <w:vMerge w:val="restart"/>
            <w:vAlign w:val="center"/>
          </w:tcPr>
          <w:p w:rsidR="00ED24EF" w:rsidRPr="002E7F5E" w:rsidRDefault="00ED24EF" w:rsidP="00ED24EF">
            <w:pPr>
              <w:jc w:val="center"/>
              <w:rPr>
                <w:b/>
                <w:sz w:val="28"/>
              </w:rPr>
            </w:pPr>
            <w:r>
              <w:rPr>
                <w:b/>
                <w:color w:val="000000"/>
                <w:sz w:val="28"/>
              </w:rPr>
              <w:t>4</w:t>
            </w:r>
          </w:p>
        </w:tc>
        <w:tc>
          <w:tcPr>
            <w:tcW w:w="268" w:type="pct"/>
            <w:vAlign w:val="center"/>
          </w:tcPr>
          <w:p w:rsidR="00ED24EF" w:rsidRPr="00B94440" w:rsidRDefault="00ED24EF" w:rsidP="00ED24EF">
            <w:pPr>
              <w:jc w:val="center"/>
              <w:rPr>
                <w:b/>
                <w:bCs/>
                <w:sz w:val="28"/>
                <w:szCs w:val="28"/>
                <w:lang/>
              </w:rPr>
            </w:pPr>
            <w:r>
              <w:rPr>
                <w:b/>
                <w:bCs/>
                <w:sz w:val="28"/>
                <w:szCs w:val="28"/>
                <w:lang/>
              </w:rPr>
              <w:t>L</w:t>
            </w:r>
          </w:p>
        </w:tc>
        <w:tc>
          <w:tcPr>
            <w:tcW w:w="1958" w:type="pct"/>
            <w:vAlign w:val="center"/>
          </w:tcPr>
          <w:p w:rsidR="00ED24EF" w:rsidRPr="00F81AE5" w:rsidRDefault="00ED24EF" w:rsidP="00ED24EF">
            <w:pPr>
              <w:rPr>
                <w:sz w:val="22"/>
                <w:szCs w:val="22"/>
                <w:lang w:val="ru-RU"/>
              </w:rPr>
            </w:pPr>
            <w:r w:rsidRPr="004F2A0B">
              <w:rPr>
                <w:sz w:val="22"/>
                <w:szCs w:val="22"/>
                <w:lang w:val="ru-RU"/>
              </w:rPr>
              <w:t>Complex construction reactions. Precipitation reactions</w:t>
            </w:r>
            <w:r>
              <w:rPr>
                <w:sz w:val="22"/>
                <w:szCs w:val="22"/>
                <w:lang w:val="ru-RU"/>
              </w:rPr>
              <w:t>.</w:t>
            </w:r>
          </w:p>
        </w:tc>
        <w:tc>
          <w:tcPr>
            <w:tcW w:w="915" w:type="pct"/>
            <w:vAlign w:val="center"/>
          </w:tcPr>
          <w:p w:rsidR="00ED24EF" w:rsidRPr="00EB7B49" w:rsidRDefault="002E2D78" w:rsidP="00ED24EF">
            <w:pPr>
              <w:rPr>
                <w:sz w:val="20"/>
                <w:szCs w:val="20"/>
                <w:lang w:val="sr-Cyrl-CS"/>
              </w:rPr>
            </w:pPr>
            <w:r w:rsidRPr="007277A7">
              <w:rPr>
                <w:noProof/>
                <w:sz w:val="20"/>
                <w:szCs w:val="20"/>
              </w:rPr>
              <w:t>Doc. Dr. Snežana Jovanović</w:t>
            </w:r>
            <w:r>
              <w:rPr>
                <w:noProof/>
                <w:sz w:val="20"/>
                <w:szCs w:val="20"/>
              </w:rPr>
              <w:t xml:space="preserve"> Stević</w:t>
            </w:r>
          </w:p>
        </w:tc>
      </w:tr>
      <w:tr w:rsidR="00ED24EF" w:rsidRPr="00C769EB" w:rsidTr="00695D38">
        <w:trPr>
          <w:gridAfter w:val="1"/>
          <w:wAfter w:w="1202" w:type="pct"/>
          <w:cantSplit/>
          <w:trHeight w:val="567"/>
        </w:trPr>
        <w:tc>
          <w:tcPr>
            <w:tcW w:w="315" w:type="pct"/>
            <w:vMerge/>
            <w:vAlign w:val="center"/>
          </w:tcPr>
          <w:p w:rsidR="00ED24EF" w:rsidRPr="0090484B" w:rsidRDefault="00ED24EF" w:rsidP="00ED24EF">
            <w:pPr>
              <w:jc w:val="center"/>
              <w:rPr>
                <w:lang w:val="sr-Cyrl-CS"/>
              </w:rPr>
            </w:pPr>
          </w:p>
        </w:tc>
        <w:tc>
          <w:tcPr>
            <w:tcW w:w="342" w:type="pct"/>
            <w:vMerge/>
            <w:vAlign w:val="center"/>
          </w:tcPr>
          <w:p w:rsidR="00ED24EF" w:rsidRPr="002E7F5E" w:rsidRDefault="00ED24EF" w:rsidP="00ED24EF">
            <w:pPr>
              <w:jc w:val="center"/>
              <w:rPr>
                <w:b/>
                <w:lang w:val="sr-Cyrl-CS"/>
              </w:rPr>
            </w:pPr>
          </w:p>
        </w:tc>
        <w:tc>
          <w:tcPr>
            <w:tcW w:w="268" w:type="pct"/>
            <w:vAlign w:val="center"/>
          </w:tcPr>
          <w:p w:rsidR="00ED24EF" w:rsidRPr="006B47F0" w:rsidRDefault="00ED24EF" w:rsidP="00ED24EF">
            <w:pPr>
              <w:jc w:val="center"/>
              <w:rPr>
                <w:b/>
                <w:bCs/>
                <w:sz w:val="28"/>
                <w:szCs w:val="28"/>
                <w:lang w:val="sr-Cyrl-CS"/>
              </w:rPr>
            </w:pPr>
            <w:r>
              <w:rPr>
                <w:b/>
                <w:bCs/>
                <w:sz w:val="28"/>
                <w:szCs w:val="28"/>
                <w:lang/>
              </w:rPr>
              <w:t>P</w:t>
            </w:r>
          </w:p>
        </w:tc>
        <w:tc>
          <w:tcPr>
            <w:tcW w:w="1958" w:type="pct"/>
            <w:vAlign w:val="center"/>
          </w:tcPr>
          <w:p w:rsidR="00ED24EF" w:rsidRPr="00F81AE5" w:rsidRDefault="00ED24EF" w:rsidP="00ED24EF">
            <w:pPr>
              <w:autoSpaceDE w:val="0"/>
              <w:autoSpaceDN w:val="0"/>
              <w:adjustRightInd w:val="0"/>
              <w:rPr>
                <w:sz w:val="22"/>
                <w:szCs w:val="22"/>
                <w:lang w:val="ru-RU"/>
              </w:rPr>
            </w:pPr>
            <w:r w:rsidRPr="004F2A0B">
              <w:rPr>
                <w:sz w:val="22"/>
                <w:szCs w:val="22"/>
                <w:lang w:val="ru-RU"/>
              </w:rPr>
              <w:t>Complex construction reactions. Precipitation reactions</w:t>
            </w:r>
            <w:r>
              <w:rPr>
                <w:sz w:val="22"/>
                <w:szCs w:val="22"/>
                <w:lang w:val="ru-RU"/>
              </w:rPr>
              <w:t>.</w:t>
            </w:r>
          </w:p>
        </w:tc>
        <w:tc>
          <w:tcPr>
            <w:tcW w:w="915" w:type="pct"/>
            <w:vAlign w:val="center"/>
          </w:tcPr>
          <w:p w:rsidR="00ED24EF" w:rsidRPr="00726073" w:rsidRDefault="00ED24EF" w:rsidP="00ED24EF">
            <w:pPr>
              <w:pStyle w:val="Default"/>
              <w:rPr>
                <w:rFonts w:ascii="Times New Roman" w:hAnsi="Times New Roman" w:cs="Times New Roman"/>
                <w:noProof/>
                <w:sz w:val="20"/>
                <w:szCs w:val="20"/>
                <w:lang w:val="sr-Cyrl-CS"/>
              </w:rPr>
            </w:pPr>
            <w:r>
              <w:rPr>
                <w:rFonts w:ascii="Times New Roman" w:hAnsi="Times New Roman" w:cs="Times New Roman"/>
                <w:noProof/>
                <w:sz w:val="20"/>
                <w:szCs w:val="20"/>
                <w:lang w:val="sr-Cyrl-CS"/>
              </w:rPr>
              <w:t>Mirjana Jakovljević</w:t>
            </w:r>
          </w:p>
          <w:p w:rsidR="00ED24EF" w:rsidRPr="00EB7B49" w:rsidRDefault="002E2D78" w:rsidP="00ED24EF">
            <w:pPr>
              <w:pStyle w:val="Default"/>
              <w:rPr>
                <w:rFonts w:ascii="Times New Roman" w:hAnsi="Times New Roman" w:cs="Times New Roman"/>
                <w:noProof/>
                <w:sz w:val="20"/>
                <w:szCs w:val="20"/>
                <w:lang w:val="sr-Cyrl-CS"/>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ED24EF" w:rsidRPr="00C769EB" w:rsidTr="00695D38">
        <w:trPr>
          <w:gridAfter w:val="1"/>
          <w:wAfter w:w="1202" w:type="pct"/>
          <w:cantSplit/>
          <w:trHeight w:val="454"/>
        </w:trPr>
        <w:tc>
          <w:tcPr>
            <w:tcW w:w="315" w:type="pct"/>
            <w:vMerge/>
            <w:vAlign w:val="center"/>
          </w:tcPr>
          <w:p w:rsidR="00ED24EF" w:rsidRPr="0090484B" w:rsidRDefault="00ED24EF" w:rsidP="00ED24EF">
            <w:pPr>
              <w:jc w:val="center"/>
              <w:rPr>
                <w:lang w:val="sr-Cyrl-CS"/>
              </w:rPr>
            </w:pPr>
          </w:p>
        </w:tc>
        <w:tc>
          <w:tcPr>
            <w:tcW w:w="342" w:type="pct"/>
            <w:vMerge w:val="restart"/>
            <w:vAlign w:val="center"/>
          </w:tcPr>
          <w:p w:rsidR="00ED24EF" w:rsidRPr="002E7F5E" w:rsidRDefault="00ED24EF" w:rsidP="00ED24EF">
            <w:pPr>
              <w:jc w:val="center"/>
              <w:rPr>
                <w:b/>
                <w:sz w:val="28"/>
              </w:rPr>
            </w:pPr>
            <w:r>
              <w:rPr>
                <w:b/>
                <w:color w:val="000000"/>
                <w:sz w:val="28"/>
              </w:rPr>
              <w:t>5</w:t>
            </w:r>
          </w:p>
        </w:tc>
        <w:tc>
          <w:tcPr>
            <w:tcW w:w="268" w:type="pct"/>
            <w:vAlign w:val="center"/>
          </w:tcPr>
          <w:p w:rsidR="00ED24EF" w:rsidRPr="00B94440" w:rsidRDefault="00ED24EF" w:rsidP="00ED24EF">
            <w:pPr>
              <w:jc w:val="center"/>
              <w:rPr>
                <w:b/>
                <w:bCs/>
                <w:sz w:val="28"/>
                <w:szCs w:val="28"/>
                <w:lang/>
              </w:rPr>
            </w:pPr>
            <w:r>
              <w:rPr>
                <w:b/>
                <w:bCs/>
                <w:sz w:val="28"/>
                <w:szCs w:val="28"/>
                <w:lang/>
              </w:rPr>
              <w:t>L</w:t>
            </w:r>
          </w:p>
        </w:tc>
        <w:tc>
          <w:tcPr>
            <w:tcW w:w="1958" w:type="pct"/>
            <w:vAlign w:val="center"/>
          </w:tcPr>
          <w:p w:rsidR="00ED24EF" w:rsidRPr="004C4F92" w:rsidRDefault="00ED24EF" w:rsidP="00ED24EF">
            <w:pPr>
              <w:autoSpaceDE w:val="0"/>
              <w:autoSpaceDN w:val="0"/>
              <w:adjustRightInd w:val="0"/>
              <w:rPr>
                <w:sz w:val="22"/>
                <w:szCs w:val="22"/>
                <w:lang w:val="ru-RU"/>
              </w:rPr>
            </w:pPr>
            <w:r w:rsidRPr="001F58F0">
              <w:rPr>
                <w:sz w:val="22"/>
                <w:szCs w:val="22"/>
                <w:lang w:val="ru-RU"/>
              </w:rPr>
              <w:t>Redox reactions.</w:t>
            </w:r>
          </w:p>
        </w:tc>
        <w:tc>
          <w:tcPr>
            <w:tcW w:w="915" w:type="pct"/>
            <w:vAlign w:val="center"/>
          </w:tcPr>
          <w:p w:rsidR="00ED24EF" w:rsidRDefault="00ED24EF" w:rsidP="00ED24EF">
            <w:pPr>
              <w:rPr>
                <w:color w:val="000000"/>
                <w:sz w:val="20"/>
                <w:szCs w:val="20"/>
                <w:lang w:val="sr-Cyrl-CS"/>
              </w:rPr>
            </w:pPr>
            <w:r>
              <w:rPr>
                <w:color w:val="000000"/>
                <w:sz w:val="20"/>
                <w:szCs w:val="20"/>
                <w:lang w:val="sr-Cyrl-CS"/>
              </w:rPr>
              <w:t xml:space="preserve"> </w:t>
            </w:r>
          </w:p>
          <w:p w:rsidR="00ED24EF" w:rsidRPr="00EB7B49" w:rsidRDefault="002E2D78" w:rsidP="00ED24EF">
            <w:pPr>
              <w:rPr>
                <w:sz w:val="20"/>
                <w:szCs w:val="20"/>
                <w:lang w:val="sr-Cyrl-CS"/>
              </w:rPr>
            </w:pPr>
            <w:r w:rsidRPr="007277A7">
              <w:rPr>
                <w:noProof/>
                <w:sz w:val="20"/>
                <w:szCs w:val="20"/>
              </w:rPr>
              <w:t>Doc. Dr. Snežana Jovanović</w:t>
            </w:r>
            <w:r>
              <w:rPr>
                <w:noProof/>
                <w:sz w:val="20"/>
                <w:szCs w:val="20"/>
              </w:rPr>
              <w:t xml:space="preserve"> Stević</w:t>
            </w:r>
          </w:p>
        </w:tc>
      </w:tr>
      <w:tr w:rsidR="00ED24EF" w:rsidRPr="00C769EB" w:rsidTr="00695D38">
        <w:trPr>
          <w:gridAfter w:val="1"/>
          <w:wAfter w:w="1202" w:type="pct"/>
          <w:cantSplit/>
          <w:trHeight w:val="567"/>
        </w:trPr>
        <w:tc>
          <w:tcPr>
            <w:tcW w:w="315" w:type="pct"/>
            <w:vMerge/>
            <w:vAlign w:val="center"/>
          </w:tcPr>
          <w:p w:rsidR="00ED24EF" w:rsidRPr="0090484B" w:rsidRDefault="00ED24EF" w:rsidP="00ED24EF">
            <w:pPr>
              <w:jc w:val="center"/>
              <w:rPr>
                <w:lang w:val="sr-Cyrl-CS"/>
              </w:rPr>
            </w:pPr>
          </w:p>
        </w:tc>
        <w:tc>
          <w:tcPr>
            <w:tcW w:w="342" w:type="pct"/>
            <w:vMerge/>
            <w:vAlign w:val="center"/>
          </w:tcPr>
          <w:p w:rsidR="00ED24EF" w:rsidRPr="002E7F5E" w:rsidRDefault="00ED24EF" w:rsidP="00ED24EF">
            <w:pPr>
              <w:jc w:val="center"/>
              <w:rPr>
                <w:b/>
                <w:sz w:val="28"/>
                <w:lang w:val="sr-Cyrl-CS"/>
              </w:rPr>
            </w:pPr>
          </w:p>
        </w:tc>
        <w:tc>
          <w:tcPr>
            <w:tcW w:w="268" w:type="pct"/>
            <w:vAlign w:val="center"/>
          </w:tcPr>
          <w:p w:rsidR="00ED24EF" w:rsidRPr="006B47F0" w:rsidRDefault="00ED24EF" w:rsidP="00ED24EF">
            <w:pPr>
              <w:jc w:val="center"/>
              <w:rPr>
                <w:b/>
                <w:bCs/>
                <w:sz w:val="28"/>
                <w:szCs w:val="28"/>
                <w:lang w:val="sr-Cyrl-CS"/>
              </w:rPr>
            </w:pPr>
            <w:r>
              <w:rPr>
                <w:b/>
                <w:bCs/>
                <w:sz w:val="28"/>
                <w:szCs w:val="28"/>
                <w:lang/>
              </w:rPr>
              <w:t>P</w:t>
            </w:r>
          </w:p>
        </w:tc>
        <w:tc>
          <w:tcPr>
            <w:tcW w:w="1958" w:type="pct"/>
            <w:vAlign w:val="center"/>
          </w:tcPr>
          <w:p w:rsidR="00ED24EF" w:rsidRPr="00F81AE5" w:rsidRDefault="00ED24EF" w:rsidP="00ED24EF">
            <w:pPr>
              <w:autoSpaceDE w:val="0"/>
              <w:autoSpaceDN w:val="0"/>
              <w:adjustRightInd w:val="0"/>
              <w:rPr>
                <w:sz w:val="22"/>
                <w:lang w:val="ru-RU"/>
              </w:rPr>
            </w:pPr>
            <w:r w:rsidRPr="001F58F0">
              <w:rPr>
                <w:sz w:val="22"/>
                <w:szCs w:val="22"/>
                <w:lang w:val="ru-RU"/>
              </w:rPr>
              <w:t>Redox reactions.</w:t>
            </w:r>
          </w:p>
        </w:tc>
        <w:tc>
          <w:tcPr>
            <w:tcW w:w="915" w:type="pct"/>
            <w:vAlign w:val="center"/>
          </w:tcPr>
          <w:p w:rsidR="00ED24EF" w:rsidRPr="00726073" w:rsidRDefault="00ED24EF" w:rsidP="00ED24EF">
            <w:pPr>
              <w:pStyle w:val="Default"/>
              <w:rPr>
                <w:rFonts w:ascii="Times New Roman" w:hAnsi="Times New Roman" w:cs="Times New Roman"/>
                <w:noProof/>
                <w:sz w:val="20"/>
                <w:szCs w:val="20"/>
                <w:lang w:val="sr-Cyrl-CS"/>
              </w:rPr>
            </w:pPr>
            <w:r>
              <w:rPr>
                <w:rFonts w:ascii="Times New Roman" w:hAnsi="Times New Roman" w:cs="Times New Roman"/>
                <w:noProof/>
                <w:sz w:val="20"/>
                <w:szCs w:val="20"/>
                <w:lang w:val="sr-Cyrl-CS"/>
              </w:rPr>
              <w:t>Mirjana Jakovljević</w:t>
            </w:r>
          </w:p>
          <w:p w:rsidR="00ED24EF" w:rsidRPr="00ED2EC0" w:rsidRDefault="002E2D78" w:rsidP="00ED24EF">
            <w:pPr>
              <w:pStyle w:val="Default"/>
              <w:rPr>
                <w:rFonts w:ascii="Times New Roman" w:hAnsi="Times New Roman" w:cs="Times New Roman"/>
                <w:noProof/>
                <w:sz w:val="20"/>
                <w:szCs w:val="20"/>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ED24EF" w:rsidRPr="00C769EB" w:rsidTr="00695D38">
        <w:trPr>
          <w:gridAfter w:val="1"/>
          <w:wAfter w:w="1202" w:type="pct"/>
          <w:cantSplit/>
          <w:trHeight w:val="454"/>
        </w:trPr>
        <w:tc>
          <w:tcPr>
            <w:tcW w:w="315" w:type="pct"/>
            <w:vMerge/>
            <w:vAlign w:val="center"/>
          </w:tcPr>
          <w:p w:rsidR="00ED24EF" w:rsidRPr="00C769EB" w:rsidRDefault="00ED24EF" w:rsidP="00ED24EF">
            <w:pPr>
              <w:jc w:val="center"/>
              <w:rPr>
                <w:b/>
                <w:sz w:val="28"/>
                <w:lang w:val="ru-RU"/>
              </w:rPr>
            </w:pPr>
          </w:p>
        </w:tc>
        <w:tc>
          <w:tcPr>
            <w:tcW w:w="342" w:type="pct"/>
            <w:vMerge w:val="restart"/>
            <w:vAlign w:val="center"/>
          </w:tcPr>
          <w:p w:rsidR="00ED24EF" w:rsidRPr="002E7F5E" w:rsidRDefault="00ED24EF" w:rsidP="00ED24EF">
            <w:pPr>
              <w:jc w:val="center"/>
              <w:rPr>
                <w:b/>
                <w:sz w:val="28"/>
              </w:rPr>
            </w:pPr>
            <w:r>
              <w:rPr>
                <w:b/>
                <w:sz w:val="28"/>
              </w:rPr>
              <w:t>6</w:t>
            </w:r>
          </w:p>
        </w:tc>
        <w:tc>
          <w:tcPr>
            <w:tcW w:w="268" w:type="pct"/>
            <w:vAlign w:val="center"/>
          </w:tcPr>
          <w:p w:rsidR="00ED24EF" w:rsidRPr="00B94440" w:rsidRDefault="00ED24EF" w:rsidP="00ED24EF">
            <w:pPr>
              <w:jc w:val="center"/>
              <w:rPr>
                <w:b/>
                <w:bCs/>
                <w:sz w:val="28"/>
                <w:szCs w:val="28"/>
                <w:lang/>
              </w:rPr>
            </w:pPr>
            <w:r>
              <w:rPr>
                <w:b/>
                <w:bCs/>
                <w:sz w:val="28"/>
                <w:szCs w:val="28"/>
                <w:lang/>
              </w:rPr>
              <w:t>L</w:t>
            </w:r>
          </w:p>
        </w:tc>
        <w:tc>
          <w:tcPr>
            <w:tcW w:w="1958" w:type="pct"/>
            <w:vAlign w:val="center"/>
          </w:tcPr>
          <w:p w:rsidR="00ED24EF" w:rsidRPr="00F81AE5" w:rsidRDefault="00ED24EF" w:rsidP="00ED24EF">
            <w:pPr>
              <w:autoSpaceDE w:val="0"/>
              <w:autoSpaceDN w:val="0"/>
              <w:adjustRightInd w:val="0"/>
              <w:rPr>
                <w:sz w:val="22"/>
                <w:lang w:val="sr-Cyrl-CS"/>
              </w:rPr>
            </w:pPr>
            <w:r w:rsidRPr="00D15D34">
              <w:rPr>
                <w:sz w:val="22"/>
                <w:lang w:val="sr-Cyrl-CS"/>
              </w:rPr>
              <w:t>Qualitative chemical analysis.</w:t>
            </w:r>
          </w:p>
        </w:tc>
        <w:tc>
          <w:tcPr>
            <w:tcW w:w="915" w:type="pct"/>
            <w:vAlign w:val="center"/>
          </w:tcPr>
          <w:p w:rsidR="00ED24EF" w:rsidRPr="00EB7B49" w:rsidRDefault="002E2D78" w:rsidP="00ED24EF">
            <w:pPr>
              <w:rPr>
                <w:sz w:val="20"/>
                <w:szCs w:val="20"/>
                <w:lang w:val="sr-Cyrl-CS"/>
              </w:rPr>
            </w:pPr>
            <w:r w:rsidRPr="007277A7">
              <w:rPr>
                <w:noProof/>
                <w:sz w:val="20"/>
                <w:szCs w:val="20"/>
              </w:rPr>
              <w:t>Doc. Dr. Snežana Jovanović</w:t>
            </w:r>
            <w:r>
              <w:rPr>
                <w:noProof/>
                <w:sz w:val="20"/>
                <w:szCs w:val="20"/>
              </w:rPr>
              <w:t xml:space="preserve"> Stević</w:t>
            </w:r>
          </w:p>
        </w:tc>
      </w:tr>
      <w:tr w:rsidR="00ED24EF" w:rsidRPr="00C769EB" w:rsidTr="00695D38">
        <w:trPr>
          <w:gridAfter w:val="1"/>
          <w:wAfter w:w="1202" w:type="pct"/>
          <w:cantSplit/>
          <w:trHeight w:val="510"/>
        </w:trPr>
        <w:tc>
          <w:tcPr>
            <w:tcW w:w="315" w:type="pct"/>
            <w:vMerge/>
            <w:vAlign w:val="center"/>
          </w:tcPr>
          <w:p w:rsidR="00ED24EF" w:rsidRPr="002E7F5E" w:rsidRDefault="00ED24EF" w:rsidP="00ED24EF">
            <w:pPr>
              <w:jc w:val="center"/>
              <w:rPr>
                <w:b/>
                <w:sz w:val="28"/>
                <w:lang w:val="sr-Cyrl-CS"/>
              </w:rPr>
            </w:pPr>
          </w:p>
        </w:tc>
        <w:tc>
          <w:tcPr>
            <w:tcW w:w="342" w:type="pct"/>
            <w:vMerge/>
            <w:vAlign w:val="center"/>
          </w:tcPr>
          <w:p w:rsidR="00ED24EF" w:rsidRPr="002E7F5E" w:rsidRDefault="00ED24EF" w:rsidP="00ED24EF">
            <w:pPr>
              <w:jc w:val="center"/>
              <w:rPr>
                <w:sz w:val="28"/>
                <w:lang w:val="sr-Cyrl-CS"/>
              </w:rPr>
            </w:pPr>
          </w:p>
        </w:tc>
        <w:tc>
          <w:tcPr>
            <w:tcW w:w="268" w:type="pct"/>
            <w:vAlign w:val="center"/>
          </w:tcPr>
          <w:p w:rsidR="00ED24EF" w:rsidRPr="006B47F0" w:rsidRDefault="00ED24EF" w:rsidP="00ED24EF">
            <w:pPr>
              <w:jc w:val="center"/>
              <w:rPr>
                <w:b/>
                <w:bCs/>
                <w:sz w:val="28"/>
                <w:szCs w:val="28"/>
                <w:lang w:val="sr-Cyrl-CS"/>
              </w:rPr>
            </w:pPr>
            <w:r>
              <w:rPr>
                <w:b/>
                <w:bCs/>
                <w:sz w:val="28"/>
                <w:szCs w:val="28"/>
                <w:lang/>
              </w:rPr>
              <w:t>P</w:t>
            </w:r>
          </w:p>
        </w:tc>
        <w:tc>
          <w:tcPr>
            <w:tcW w:w="1958" w:type="pct"/>
            <w:vAlign w:val="center"/>
          </w:tcPr>
          <w:p w:rsidR="00ED24EF" w:rsidRPr="00F81AE5" w:rsidRDefault="00ED24EF" w:rsidP="00ED24EF">
            <w:pPr>
              <w:autoSpaceDE w:val="0"/>
              <w:autoSpaceDN w:val="0"/>
              <w:adjustRightInd w:val="0"/>
              <w:rPr>
                <w:sz w:val="22"/>
                <w:lang w:val="ru-RU"/>
              </w:rPr>
            </w:pPr>
            <w:r w:rsidRPr="008950F5">
              <w:rPr>
                <w:sz w:val="22"/>
                <w:szCs w:val="22"/>
                <w:lang w:val="en-US"/>
              </w:rPr>
              <w:t>C</w:t>
            </w:r>
            <w:r w:rsidRPr="008950F5">
              <w:rPr>
                <w:sz w:val="22"/>
                <w:szCs w:val="22"/>
                <w:lang w:val="ru-RU"/>
              </w:rPr>
              <w:t>onfirmatory test</w:t>
            </w:r>
            <w:r w:rsidRPr="008950F5">
              <w:rPr>
                <w:sz w:val="22"/>
                <w:szCs w:val="22"/>
                <w:lang w:val="en-US"/>
              </w:rPr>
              <w:t xml:space="preserve">s </w:t>
            </w:r>
            <w:r w:rsidRPr="00A97EB5">
              <w:rPr>
                <w:sz w:val="22"/>
                <w:lang w:val="ru-RU"/>
              </w:rPr>
              <w:t>of cations of the first and second groups</w:t>
            </w:r>
            <w:r>
              <w:rPr>
                <w:sz w:val="22"/>
                <w:lang w:val="ru-RU"/>
              </w:rPr>
              <w:t>.</w:t>
            </w:r>
          </w:p>
        </w:tc>
        <w:tc>
          <w:tcPr>
            <w:tcW w:w="915" w:type="pct"/>
            <w:vAlign w:val="center"/>
          </w:tcPr>
          <w:p w:rsidR="00ED24EF" w:rsidRPr="00726073" w:rsidRDefault="00ED24EF" w:rsidP="00ED24EF">
            <w:pPr>
              <w:pStyle w:val="Default"/>
              <w:rPr>
                <w:rFonts w:ascii="Times New Roman" w:hAnsi="Times New Roman" w:cs="Times New Roman"/>
                <w:noProof/>
                <w:sz w:val="20"/>
                <w:szCs w:val="20"/>
                <w:lang w:val="sr-Cyrl-CS"/>
              </w:rPr>
            </w:pPr>
            <w:r>
              <w:rPr>
                <w:rFonts w:ascii="Times New Roman" w:hAnsi="Times New Roman" w:cs="Times New Roman"/>
                <w:noProof/>
                <w:sz w:val="20"/>
                <w:szCs w:val="20"/>
                <w:lang w:val="sr-Cyrl-CS"/>
              </w:rPr>
              <w:t>Mirjana Jakovljević</w:t>
            </w:r>
          </w:p>
          <w:p w:rsidR="00ED24EF" w:rsidRPr="00ED2EC0" w:rsidRDefault="002E2D78" w:rsidP="00ED24EF">
            <w:pPr>
              <w:pStyle w:val="Default"/>
              <w:rPr>
                <w:rFonts w:ascii="Times New Roman" w:hAnsi="Times New Roman" w:cs="Times New Roman"/>
                <w:noProof/>
                <w:sz w:val="20"/>
                <w:szCs w:val="20"/>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ED24EF" w:rsidRPr="00C769EB" w:rsidTr="00695D38">
        <w:trPr>
          <w:gridAfter w:val="1"/>
          <w:wAfter w:w="1202" w:type="pct"/>
          <w:cantSplit/>
          <w:trHeight w:val="567"/>
        </w:trPr>
        <w:tc>
          <w:tcPr>
            <w:tcW w:w="315" w:type="pct"/>
            <w:vMerge/>
            <w:vAlign w:val="center"/>
          </w:tcPr>
          <w:p w:rsidR="00ED24EF" w:rsidRPr="00850FE7" w:rsidRDefault="00ED24EF" w:rsidP="00ED24EF">
            <w:pPr>
              <w:jc w:val="center"/>
              <w:rPr>
                <w:b/>
                <w:sz w:val="28"/>
                <w:lang w:val="sr-Latn-CS"/>
              </w:rPr>
            </w:pPr>
          </w:p>
        </w:tc>
        <w:tc>
          <w:tcPr>
            <w:tcW w:w="342" w:type="pct"/>
            <w:vMerge w:val="restart"/>
            <w:vAlign w:val="center"/>
          </w:tcPr>
          <w:p w:rsidR="00ED24EF" w:rsidRPr="002E7F5E" w:rsidRDefault="00ED24EF" w:rsidP="00ED24EF">
            <w:pPr>
              <w:jc w:val="center"/>
              <w:rPr>
                <w:b/>
                <w:sz w:val="28"/>
              </w:rPr>
            </w:pPr>
            <w:r>
              <w:rPr>
                <w:b/>
                <w:color w:val="000000"/>
                <w:sz w:val="28"/>
              </w:rPr>
              <w:t>7</w:t>
            </w:r>
          </w:p>
        </w:tc>
        <w:tc>
          <w:tcPr>
            <w:tcW w:w="268" w:type="pct"/>
            <w:vAlign w:val="center"/>
          </w:tcPr>
          <w:p w:rsidR="00ED24EF" w:rsidRPr="00B94440" w:rsidRDefault="00ED24EF" w:rsidP="00ED24EF">
            <w:pPr>
              <w:jc w:val="center"/>
              <w:rPr>
                <w:b/>
                <w:bCs/>
                <w:sz w:val="28"/>
                <w:szCs w:val="28"/>
                <w:lang/>
              </w:rPr>
            </w:pPr>
            <w:r>
              <w:rPr>
                <w:b/>
                <w:bCs/>
                <w:sz w:val="28"/>
                <w:szCs w:val="28"/>
                <w:lang/>
              </w:rPr>
              <w:t>L</w:t>
            </w:r>
          </w:p>
        </w:tc>
        <w:tc>
          <w:tcPr>
            <w:tcW w:w="1958" w:type="pct"/>
            <w:vAlign w:val="center"/>
          </w:tcPr>
          <w:p w:rsidR="00ED24EF" w:rsidRPr="00F81AE5" w:rsidRDefault="00ED24EF" w:rsidP="00ED24EF">
            <w:pPr>
              <w:autoSpaceDE w:val="0"/>
              <w:autoSpaceDN w:val="0"/>
              <w:adjustRightInd w:val="0"/>
              <w:rPr>
                <w:sz w:val="22"/>
                <w:lang w:val="ru-RU"/>
              </w:rPr>
            </w:pPr>
            <w:r w:rsidRPr="00BA4C1A">
              <w:rPr>
                <w:sz w:val="22"/>
                <w:lang w:val="ru-RU"/>
              </w:rPr>
              <w:t>Cation and anion analysis.</w:t>
            </w:r>
          </w:p>
        </w:tc>
        <w:tc>
          <w:tcPr>
            <w:tcW w:w="915" w:type="pct"/>
            <w:vAlign w:val="center"/>
          </w:tcPr>
          <w:p w:rsidR="00ED24EF" w:rsidRPr="00EB7B49" w:rsidRDefault="002E2D78" w:rsidP="00ED24EF">
            <w:pPr>
              <w:rPr>
                <w:sz w:val="20"/>
                <w:szCs w:val="20"/>
                <w:lang w:val="sr-Cyrl-CS"/>
              </w:rPr>
            </w:pPr>
            <w:r w:rsidRPr="007277A7">
              <w:rPr>
                <w:noProof/>
                <w:sz w:val="20"/>
                <w:szCs w:val="20"/>
              </w:rPr>
              <w:t>Doc. Dr. Snežana Jovanović</w:t>
            </w:r>
            <w:r>
              <w:rPr>
                <w:noProof/>
                <w:sz w:val="20"/>
                <w:szCs w:val="20"/>
              </w:rPr>
              <w:t xml:space="preserve"> Stević</w:t>
            </w:r>
          </w:p>
        </w:tc>
      </w:tr>
      <w:tr w:rsidR="00ED24EF" w:rsidRPr="00C769EB" w:rsidTr="00695D38">
        <w:trPr>
          <w:gridAfter w:val="1"/>
          <w:wAfter w:w="1202" w:type="pct"/>
          <w:cantSplit/>
          <w:trHeight w:val="567"/>
        </w:trPr>
        <w:tc>
          <w:tcPr>
            <w:tcW w:w="315" w:type="pct"/>
            <w:vMerge/>
            <w:vAlign w:val="center"/>
          </w:tcPr>
          <w:p w:rsidR="00ED24EF" w:rsidRPr="002E7F5E" w:rsidRDefault="00ED24EF" w:rsidP="00ED24EF">
            <w:pPr>
              <w:jc w:val="center"/>
              <w:rPr>
                <w:b/>
                <w:lang w:val="sr-Cyrl-CS"/>
              </w:rPr>
            </w:pPr>
          </w:p>
        </w:tc>
        <w:tc>
          <w:tcPr>
            <w:tcW w:w="342" w:type="pct"/>
            <w:vMerge/>
            <w:vAlign w:val="center"/>
          </w:tcPr>
          <w:p w:rsidR="00ED24EF" w:rsidRPr="002E7F5E" w:rsidRDefault="00ED24EF" w:rsidP="00ED24EF">
            <w:pPr>
              <w:jc w:val="center"/>
              <w:rPr>
                <w:b/>
                <w:sz w:val="28"/>
                <w:lang w:val="sr-Cyrl-CS"/>
              </w:rPr>
            </w:pPr>
          </w:p>
        </w:tc>
        <w:tc>
          <w:tcPr>
            <w:tcW w:w="268" w:type="pct"/>
            <w:vAlign w:val="center"/>
          </w:tcPr>
          <w:p w:rsidR="00ED24EF" w:rsidRPr="006B47F0" w:rsidRDefault="00ED24EF" w:rsidP="00ED24EF">
            <w:pPr>
              <w:jc w:val="center"/>
              <w:rPr>
                <w:b/>
                <w:bCs/>
                <w:sz w:val="28"/>
                <w:szCs w:val="28"/>
                <w:lang w:val="sr-Cyrl-CS"/>
              </w:rPr>
            </w:pPr>
            <w:r>
              <w:rPr>
                <w:b/>
                <w:bCs/>
                <w:sz w:val="28"/>
                <w:szCs w:val="28"/>
                <w:lang/>
              </w:rPr>
              <w:t>P</w:t>
            </w:r>
          </w:p>
        </w:tc>
        <w:tc>
          <w:tcPr>
            <w:tcW w:w="1958" w:type="pct"/>
            <w:vAlign w:val="center"/>
          </w:tcPr>
          <w:p w:rsidR="00ED24EF" w:rsidRPr="00181B3B" w:rsidRDefault="00ED24EF" w:rsidP="00ED24EF">
            <w:pPr>
              <w:rPr>
                <w:sz w:val="22"/>
                <w:szCs w:val="22"/>
                <w:lang w:val="ru-RU"/>
              </w:rPr>
            </w:pPr>
            <w:r w:rsidRPr="00181B3B">
              <w:rPr>
                <w:sz w:val="22"/>
                <w:szCs w:val="22"/>
                <w:lang w:val="en-US"/>
              </w:rPr>
              <w:t>C</w:t>
            </w:r>
            <w:r w:rsidRPr="00181B3B">
              <w:rPr>
                <w:sz w:val="22"/>
                <w:szCs w:val="22"/>
                <w:lang w:val="ru-RU"/>
              </w:rPr>
              <w:t>onfirmatory test</w:t>
            </w:r>
            <w:r w:rsidRPr="00181B3B">
              <w:rPr>
                <w:sz w:val="22"/>
                <w:szCs w:val="22"/>
                <w:lang w:val="en-US"/>
              </w:rPr>
              <w:t xml:space="preserve">s </w:t>
            </w:r>
            <w:r w:rsidRPr="00181B3B">
              <w:rPr>
                <w:sz w:val="22"/>
                <w:szCs w:val="22"/>
                <w:lang w:val="ru-RU"/>
              </w:rPr>
              <w:t>of cations of the third, fourth and fifth groups.</w:t>
            </w:r>
          </w:p>
          <w:p w:rsidR="00ED24EF" w:rsidRPr="00F81AE5" w:rsidRDefault="00ED24EF" w:rsidP="00ED24EF">
            <w:pPr>
              <w:rPr>
                <w:sz w:val="22"/>
                <w:lang w:val="sr-Cyrl-CS"/>
              </w:rPr>
            </w:pPr>
            <w:r w:rsidRPr="00181B3B">
              <w:rPr>
                <w:sz w:val="22"/>
                <w:szCs w:val="22"/>
                <w:lang w:val="en-US"/>
              </w:rPr>
              <w:t>C</w:t>
            </w:r>
            <w:r w:rsidRPr="00181B3B">
              <w:rPr>
                <w:sz w:val="22"/>
                <w:szCs w:val="22"/>
                <w:lang w:val="ru-RU"/>
              </w:rPr>
              <w:t>onfirmatory test</w:t>
            </w:r>
            <w:r w:rsidRPr="00181B3B">
              <w:rPr>
                <w:sz w:val="22"/>
                <w:szCs w:val="22"/>
                <w:lang w:val="en-US"/>
              </w:rPr>
              <w:t xml:space="preserve">s </w:t>
            </w:r>
            <w:r w:rsidRPr="00181B3B">
              <w:rPr>
                <w:sz w:val="22"/>
                <w:szCs w:val="22"/>
                <w:lang w:val="ru-RU"/>
              </w:rPr>
              <w:t>of anions.</w:t>
            </w:r>
          </w:p>
        </w:tc>
        <w:tc>
          <w:tcPr>
            <w:tcW w:w="915" w:type="pct"/>
            <w:vAlign w:val="center"/>
          </w:tcPr>
          <w:p w:rsidR="00ED24EF" w:rsidRPr="00726073" w:rsidRDefault="00ED24EF" w:rsidP="00ED24EF">
            <w:pPr>
              <w:pStyle w:val="Default"/>
              <w:rPr>
                <w:rFonts w:ascii="Times New Roman" w:hAnsi="Times New Roman" w:cs="Times New Roman"/>
                <w:noProof/>
                <w:sz w:val="20"/>
                <w:szCs w:val="20"/>
                <w:lang w:val="sr-Cyrl-CS"/>
              </w:rPr>
            </w:pPr>
            <w:r>
              <w:rPr>
                <w:rFonts w:ascii="Times New Roman" w:hAnsi="Times New Roman" w:cs="Times New Roman"/>
                <w:noProof/>
                <w:sz w:val="20"/>
                <w:szCs w:val="20"/>
                <w:lang w:val="sr-Cyrl-CS"/>
              </w:rPr>
              <w:t>Mirjana Jakovljević</w:t>
            </w:r>
          </w:p>
          <w:p w:rsidR="00ED24EF" w:rsidRPr="00ED2EC0" w:rsidRDefault="00EB43AC" w:rsidP="00ED24EF">
            <w:pPr>
              <w:pStyle w:val="Default"/>
              <w:rPr>
                <w:rFonts w:ascii="Times New Roman" w:hAnsi="Times New Roman" w:cs="Times New Roman"/>
                <w:noProof/>
                <w:sz w:val="20"/>
                <w:szCs w:val="20"/>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ED24EF" w:rsidRPr="00EB7B49" w:rsidTr="00695D38">
        <w:trPr>
          <w:gridAfter w:val="1"/>
          <w:wAfter w:w="1202" w:type="pct"/>
          <w:cantSplit/>
          <w:trHeight w:val="567"/>
        </w:trPr>
        <w:tc>
          <w:tcPr>
            <w:tcW w:w="657" w:type="pct"/>
            <w:gridSpan w:val="2"/>
            <w:vAlign w:val="center"/>
          </w:tcPr>
          <w:p w:rsidR="00ED24EF" w:rsidRPr="002E7F5E" w:rsidRDefault="00ED24EF" w:rsidP="00ED24EF">
            <w:pPr>
              <w:jc w:val="center"/>
              <w:rPr>
                <w:b/>
                <w:sz w:val="28"/>
                <w:lang w:val="sr-Cyrl-CS"/>
              </w:rPr>
            </w:pPr>
          </w:p>
        </w:tc>
        <w:tc>
          <w:tcPr>
            <w:tcW w:w="268" w:type="pct"/>
            <w:vAlign w:val="center"/>
          </w:tcPr>
          <w:p w:rsidR="00ED24EF" w:rsidRDefault="00ED24EF" w:rsidP="00ED24EF">
            <w:pPr>
              <w:jc w:val="center"/>
              <w:rPr>
                <w:b/>
                <w:bCs/>
                <w:sz w:val="28"/>
                <w:szCs w:val="28"/>
              </w:rPr>
            </w:pPr>
          </w:p>
        </w:tc>
        <w:tc>
          <w:tcPr>
            <w:tcW w:w="2873" w:type="pct"/>
            <w:gridSpan w:val="2"/>
            <w:vAlign w:val="center"/>
          </w:tcPr>
          <w:p w:rsidR="00ED24EF" w:rsidRPr="008512D6" w:rsidRDefault="00ED24EF" w:rsidP="00ED24EF">
            <w:pPr>
              <w:jc w:val="center"/>
              <w:rPr>
                <w:b/>
                <w:color w:val="FF0000"/>
                <w:sz w:val="20"/>
                <w:szCs w:val="20"/>
                <w:lang w:val="sr-Cyrl-CS"/>
              </w:rPr>
            </w:pPr>
            <w:r w:rsidRPr="00C2767D">
              <w:rPr>
                <w:b/>
                <w:sz w:val="22"/>
                <w:szCs w:val="22"/>
                <w:lang w:val="sr-Cyrl-CS"/>
              </w:rPr>
              <w:t>Final test of the first module</w:t>
            </w:r>
          </w:p>
        </w:tc>
      </w:tr>
      <w:tr w:rsidR="00ED24EF" w:rsidRPr="00C769EB" w:rsidTr="00695D38">
        <w:trPr>
          <w:gridAfter w:val="1"/>
          <w:wAfter w:w="1202" w:type="pct"/>
          <w:cantSplit/>
          <w:trHeight w:val="510"/>
        </w:trPr>
        <w:tc>
          <w:tcPr>
            <w:tcW w:w="315" w:type="pct"/>
            <w:vMerge w:val="restart"/>
            <w:vAlign w:val="center"/>
          </w:tcPr>
          <w:p w:rsidR="00ED24EF" w:rsidRPr="00E753BF" w:rsidRDefault="00ED24EF" w:rsidP="00ED24EF">
            <w:pPr>
              <w:jc w:val="center"/>
              <w:rPr>
                <w:b/>
              </w:rPr>
            </w:pPr>
            <w:r>
              <w:rPr>
                <w:b/>
              </w:rPr>
              <w:t>2</w:t>
            </w:r>
          </w:p>
        </w:tc>
        <w:tc>
          <w:tcPr>
            <w:tcW w:w="342" w:type="pct"/>
            <w:vMerge w:val="restart"/>
            <w:vAlign w:val="center"/>
          </w:tcPr>
          <w:p w:rsidR="00ED24EF" w:rsidRPr="002E7F5E" w:rsidRDefault="00ED24EF" w:rsidP="00ED24EF">
            <w:pPr>
              <w:jc w:val="center"/>
              <w:rPr>
                <w:b/>
              </w:rPr>
            </w:pPr>
            <w:r w:rsidRPr="002E7F5E">
              <w:rPr>
                <w:b/>
                <w:color w:val="000000"/>
                <w:sz w:val="28"/>
              </w:rPr>
              <w:t>8</w:t>
            </w:r>
          </w:p>
        </w:tc>
        <w:tc>
          <w:tcPr>
            <w:tcW w:w="268" w:type="pct"/>
            <w:vAlign w:val="center"/>
          </w:tcPr>
          <w:p w:rsidR="00ED24EF" w:rsidRPr="00B94440" w:rsidRDefault="00ED24EF" w:rsidP="00ED24EF">
            <w:pPr>
              <w:jc w:val="center"/>
              <w:rPr>
                <w:b/>
                <w:bCs/>
                <w:sz w:val="28"/>
                <w:szCs w:val="28"/>
                <w:lang/>
              </w:rPr>
            </w:pPr>
            <w:r>
              <w:rPr>
                <w:b/>
                <w:bCs/>
                <w:sz w:val="28"/>
                <w:szCs w:val="28"/>
                <w:lang/>
              </w:rPr>
              <w:t>L</w:t>
            </w:r>
          </w:p>
        </w:tc>
        <w:tc>
          <w:tcPr>
            <w:tcW w:w="1958" w:type="pct"/>
            <w:vAlign w:val="center"/>
          </w:tcPr>
          <w:p w:rsidR="00ED24EF" w:rsidRPr="00F81AE5" w:rsidRDefault="00ED24EF" w:rsidP="00ED24EF">
            <w:pPr>
              <w:rPr>
                <w:sz w:val="22"/>
                <w:lang w:val="ru-RU"/>
              </w:rPr>
            </w:pPr>
            <w:r w:rsidRPr="00547B06">
              <w:rPr>
                <w:sz w:val="22"/>
                <w:lang w:val="ru-RU"/>
              </w:rPr>
              <w:t>Quantitative chemical analysis. Volumetric methods of analysis.</w:t>
            </w:r>
          </w:p>
        </w:tc>
        <w:tc>
          <w:tcPr>
            <w:tcW w:w="915" w:type="pct"/>
            <w:vAlign w:val="center"/>
          </w:tcPr>
          <w:p w:rsidR="00ED24EF" w:rsidRPr="00EB7B49" w:rsidRDefault="00EB43AC" w:rsidP="00ED24EF">
            <w:pPr>
              <w:rPr>
                <w:sz w:val="20"/>
                <w:szCs w:val="20"/>
                <w:lang w:val="sr-Cyrl-CS"/>
              </w:rPr>
            </w:pPr>
            <w:r w:rsidRPr="007277A7">
              <w:rPr>
                <w:noProof/>
                <w:sz w:val="20"/>
                <w:szCs w:val="20"/>
              </w:rPr>
              <w:t>Doc. Dr. Snežana Jovanović</w:t>
            </w:r>
            <w:r>
              <w:rPr>
                <w:noProof/>
                <w:sz w:val="20"/>
                <w:szCs w:val="20"/>
              </w:rPr>
              <w:t xml:space="preserve"> Stević</w:t>
            </w:r>
          </w:p>
        </w:tc>
      </w:tr>
      <w:tr w:rsidR="00ED24EF" w:rsidRPr="00C769EB" w:rsidTr="00695D38">
        <w:trPr>
          <w:gridAfter w:val="1"/>
          <w:wAfter w:w="1202" w:type="pct"/>
          <w:cantSplit/>
          <w:trHeight w:val="567"/>
        </w:trPr>
        <w:tc>
          <w:tcPr>
            <w:tcW w:w="315" w:type="pct"/>
            <w:vMerge/>
            <w:vAlign w:val="center"/>
          </w:tcPr>
          <w:p w:rsidR="00ED24EF" w:rsidRPr="002E7F5E" w:rsidRDefault="00ED24EF" w:rsidP="00ED24EF">
            <w:pPr>
              <w:jc w:val="center"/>
              <w:rPr>
                <w:b/>
                <w:lang w:val="sr-Cyrl-CS"/>
              </w:rPr>
            </w:pPr>
          </w:p>
        </w:tc>
        <w:tc>
          <w:tcPr>
            <w:tcW w:w="342" w:type="pct"/>
            <w:vMerge/>
            <w:vAlign w:val="center"/>
          </w:tcPr>
          <w:p w:rsidR="00ED24EF" w:rsidRPr="0090484B" w:rsidRDefault="00ED24EF" w:rsidP="00ED24EF">
            <w:pPr>
              <w:jc w:val="center"/>
              <w:rPr>
                <w:lang w:val="sr-Cyrl-CS"/>
              </w:rPr>
            </w:pPr>
          </w:p>
        </w:tc>
        <w:tc>
          <w:tcPr>
            <w:tcW w:w="268" w:type="pct"/>
            <w:vAlign w:val="center"/>
          </w:tcPr>
          <w:p w:rsidR="00ED24EF" w:rsidRPr="006B47F0" w:rsidRDefault="00ED24EF" w:rsidP="00ED24EF">
            <w:pPr>
              <w:jc w:val="center"/>
              <w:rPr>
                <w:b/>
                <w:bCs/>
                <w:sz w:val="28"/>
                <w:szCs w:val="28"/>
                <w:lang w:val="sr-Cyrl-CS"/>
              </w:rPr>
            </w:pPr>
            <w:r>
              <w:rPr>
                <w:b/>
                <w:bCs/>
                <w:sz w:val="28"/>
                <w:szCs w:val="28"/>
                <w:lang/>
              </w:rPr>
              <w:t>P</w:t>
            </w:r>
          </w:p>
        </w:tc>
        <w:tc>
          <w:tcPr>
            <w:tcW w:w="1958" w:type="pct"/>
            <w:vAlign w:val="center"/>
          </w:tcPr>
          <w:p w:rsidR="00ED24EF" w:rsidRPr="006D6E2B" w:rsidRDefault="00ED24EF" w:rsidP="00ED24EF">
            <w:pPr>
              <w:jc w:val="both"/>
              <w:rPr>
                <w:sz w:val="22"/>
                <w:szCs w:val="22"/>
                <w:lang w:val="sr-Cyrl-CS"/>
              </w:rPr>
            </w:pPr>
            <w:r w:rsidRPr="006D6E2B">
              <w:rPr>
                <w:sz w:val="22"/>
                <w:szCs w:val="22"/>
                <w:lang w:val="sr-Cyrl-CS"/>
              </w:rPr>
              <w:t>Preparation of standard solution.</w:t>
            </w:r>
          </w:p>
          <w:p w:rsidR="00ED24EF" w:rsidRPr="00EE6221" w:rsidRDefault="00ED24EF" w:rsidP="00ED24EF">
            <w:pPr>
              <w:jc w:val="both"/>
              <w:rPr>
                <w:sz w:val="22"/>
                <w:szCs w:val="22"/>
                <w:lang w:val="sr-Cyrl-CS"/>
              </w:rPr>
            </w:pPr>
            <w:r w:rsidRPr="006D6E2B">
              <w:rPr>
                <w:sz w:val="22"/>
                <w:szCs w:val="22"/>
                <w:lang w:val="sr-Cyrl-CS"/>
              </w:rPr>
              <w:t>Calculations.</w:t>
            </w:r>
          </w:p>
        </w:tc>
        <w:tc>
          <w:tcPr>
            <w:tcW w:w="915" w:type="pct"/>
            <w:vAlign w:val="center"/>
          </w:tcPr>
          <w:p w:rsidR="00ED24EF" w:rsidRPr="00EB43AC" w:rsidRDefault="00ED24EF" w:rsidP="00ED24EF">
            <w:pPr>
              <w:pStyle w:val="Default"/>
              <w:rPr>
                <w:rFonts w:ascii="Times New Roman" w:hAnsi="Times New Roman" w:cs="Times New Roman"/>
                <w:noProof/>
                <w:sz w:val="20"/>
                <w:szCs w:val="20"/>
                <w:lang/>
              </w:rPr>
            </w:pPr>
            <w:r>
              <w:rPr>
                <w:rFonts w:ascii="Times New Roman" w:hAnsi="Times New Roman" w:cs="Times New Roman"/>
                <w:sz w:val="20"/>
                <w:szCs w:val="20"/>
                <w:lang w:val="sr-Cyrl-CS"/>
              </w:rPr>
              <w:t xml:space="preserve"> </w:t>
            </w:r>
            <w:r>
              <w:rPr>
                <w:rFonts w:ascii="Times New Roman" w:hAnsi="Times New Roman" w:cs="Times New Roman"/>
                <w:noProof/>
                <w:sz w:val="20"/>
                <w:szCs w:val="20"/>
                <w:lang/>
              </w:rPr>
              <w:t>Mirjana Jakovljević</w:t>
            </w:r>
          </w:p>
          <w:p w:rsidR="00ED24EF" w:rsidRPr="00EB7B49" w:rsidRDefault="00EB43AC" w:rsidP="00ED24EF">
            <w:pPr>
              <w:pStyle w:val="Default"/>
              <w:rPr>
                <w:rFonts w:ascii="Times New Roman" w:hAnsi="Times New Roman" w:cs="Times New Roman"/>
                <w:noProof/>
                <w:sz w:val="20"/>
                <w:szCs w:val="20"/>
                <w:lang w:val="sr-Cyrl-CS"/>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ED24EF" w:rsidRPr="00C769EB" w:rsidTr="00695D38">
        <w:trPr>
          <w:gridAfter w:val="1"/>
          <w:wAfter w:w="1202" w:type="pct"/>
          <w:cantSplit/>
          <w:trHeight w:val="567"/>
        </w:trPr>
        <w:tc>
          <w:tcPr>
            <w:tcW w:w="315" w:type="pct"/>
            <w:vMerge/>
            <w:vAlign w:val="center"/>
          </w:tcPr>
          <w:p w:rsidR="00ED24EF" w:rsidRPr="002E7F5E" w:rsidRDefault="00ED24EF" w:rsidP="00ED24EF">
            <w:pPr>
              <w:jc w:val="center"/>
              <w:rPr>
                <w:b/>
                <w:color w:val="000000"/>
                <w:lang w:val="sr-Cyrl-CS"/>
              </w:rPr>
            </w:pPr>
          </w:p>
        </w:tc>
        <w:tc>
          <w:tcPr>
            <w:tcW w:w="342" w:type="pct"/>
            <w:vMerge w:val="restart"/>
            <w:vAlign w:val="center"/>
          </w:tcPr>
          <w:p w:rsidR="00ED24EF" w:rsidRPr="002E7F5E" w:rsidRDefault="00ED24EF" w:rsidP="00ED24EF">
            <w:pPr>
              <w:jc w:val="center"/>
              <w:rPr>
                <w:b/>
                <w:color w:val="000000"/>
                <w:sz w:val="28"/>
              </w:rPr>
            </w:pPr>
            <w:r>
              <w:rPr>
                <w:b/>
                <w:color w:val="000000"/>
                <w:sz w:val="28"/>
              </w:rPr>
              <w:t>9</w:t>
            </w:r>
          </w:p>
        </w:tc>
        <w:tc>
          <w:tcPr>
            <w:tcW w:w="268" w:type="pct"/>
            <w:vAlign w:val="center"/>
          </w:tcPr>
          <w:p w:rsidR="00ED24EF" w:rsidRPr="00B94440" w:rsidRDefault="00ED24EF" w:rsidP="00ED24EF">
            <w:pPr>
              <w:jc w:val="center"/>
              <w:rPr>
                <w:b/>
                <w:bCs/>
                <w:sz w:val="28"/>
                <w:szCs w:val="28"/>
                <w:lang/>
              </w:rPr>
            </w:pPr>
            <w:r>
              <w:rPr>
                <w:b/>
                <w:bCs/>
                <w:sz w:val="28"/>
                <w:szCs w:val="28"/>
                <w:lang/>
              </w:rPr>
              <w:t>L</w:t>
            </w:r>
          </w:p>
        </w:tc>
        <w:tc>
          <w:tcPr>
            <w:tcW w:w="1958" w:type="pct"/>
            <w:vAlign w:val="center"/>
          </w:tcPr>
          <w:p w:rsidR="00ED24EF" w:rsidRPr="00EE6221" w:rsidRDefault="00ED24EF" w:rsidP="00ED24EF">
            <w:pPr>
              <w:jc w:val="both"/>
              <w:rPr>
                <w:sz w:val="22"/>
                <w:szCs w:val="22"/>
              </w:rPr>
            </w:pPr>
            <w:r w:rsidRPr="006D6E2B">
              <w:rPr>
                <w:sz w:val="22"/>
                <w:szCs w:val="22"/>
                <w:lang w:val="sr-Cyrl-CS"/>
              </w:rPr>
              <w:t>Calculations in volumetry.</w:t>
            </w:r>
          </w:p>
        </w:tc>
        <w:tc>
          <w:tcPr>
            <w:tcW w:w="915" w:type="pct"/>
            <w:vAlign w:val="center"/>
          </w:tcPr>
          <w:p w:rsidR="00ED24EF" w:rsidRPr="00EB7B49" w:rsidRDefault="009D7006" w:rsidP="00ED24EF">
            <w:pPr>
              <w:rPr>
                <w:sz w:val="20"/>
                <w:szCs w:val="20"/>
                <w:lang w:val="sr-Cyrl-CS"/>
              </w:rPr>
            </w:pPr>
            <w:r w:rsidRPr="007277A7">
              <w:rPr>
                <w:noProof/>
                <w:sz w:val="20"/>
                <w:szCs w:val="20"/>
              </w:rPr>
              <w:t>Doc. Dr. Snežana Jovanović</w:t>
            </w:r>
            <w:r>
              <w:rPr>
                <w:noProof/>
                <w:sz w:val="20"/>
                <w:szCs w:val="20"/>
              </w:rPr>
              <w:t xml:space="preserve"> Stević</w:t>
            </w:r>
          </w:p>
        </w:tc>
      </w:tr>
      <w:tr w:rsidR="00ED24EF" w:rsidRPr="00C769EB" w:rsidTr="00695D38">
        <w:trPr>
          <w:gridAfter w:val="1"/>
          <w:wAfter w:w="1202" w:type="pct"/>
          <w:cantSplit/>
          <w:trHeight w:val="510"/>
        </w:trPr>
        <w:tc>
          <w:tcPr>
            <w:tcW w:w="315" w:type="pct"/>
            <w:vMerge/>
            <w:vAlign w:val="center"/>
          </w:tcPr>
          <w:p w:rsidR="00ED24EF" w:rsidRPr="002E7F5E" w:rsidRDefault="00ED24EF" w:rsidP="00ED24EF">
            <w:pPr>
              <w:jc w:val="center"/>
              <w:rPr>
                <w:b/>
                <w:color w:val="000000"/>
                <w:lang w:val="sr-Cyrl-CS"/>
              </w:rPr>
            </w:pPr>
          </w:p>
        </w:tc>
        <w:tc>
          <w:tcPr>
            <w:tcW w:w="342" w:type="pct"/>
            <w:vMerge/>
            <w:vAlign w:val="center"/>
          </w:tcPr>
          <w:p w:rsidR="00ED24EF" w:rsidRPr="002E7F5E" w:rsidRDefault="00ED24EF" w:rsidP="00ED24EF">
            <w:pPr>
              <w:jc w:val="center"/>
              <w:rPr>
                <w:b/>
                <w:color w:val="000000"/>
                <w:sz w:val="28"/>
                <w:lang w:val="sr-Cyrl-CS"/>
              </w:rPr>
            </w:pPr>
          </w:p>
        </w:tc>
        <w:tc>
          <w:tcPr>
            <w:tcW w:w="268" w:type="pct"/>
            <w:vAlign w:val="center"/>
          </w:tcPr>
          <w:p w:rsidR="00ED24EF" w:rsidRPr="006B47F0" w:rsidRDefault="00ED24EF" w:rsidP="00ED24EF">
            <w:pPr>
              <w:jc w:val="center"/>
              <w:rPr>
                <w:b/>
                <w:bCs/>
                <w:sz w:val="28"/>
                <w:szCs w:val="28"/>
                <w:lang w:val="sr-Cyrl-CS"/>
              </w:rPr>
            </w:pPr>
            <w:r>
              <w:rPr>
                <w:b/>
                <w:bCs/>
                <w:sz w:val="28"/>
                <w:szCs w:val="28"/>
                <w:lang/>
              </w:rPr>
              <w:t>P</w:t>
            </w:r>
          </w:p>
        </w:tc>
        <w:tc>
          <w:tcPr>
            <w:tcW w:w="1958" w:type="pct"/>
            <w:vAlign w:val="center"/>
          </w:tcPr>
          <w:p w:rsidR="00ED24EF" w:rsidRPr="00F81AE5" w:rsidRDefault="00ED24EF" w:rsidP="00ED24EF">
            <w:pPr>
              <w:autoSpaceDE w:val="0"/>
              <w:autoSpaceDN w:val="0"/>
              <w:adjustRightInd w:val="0"/>
              <w:rPr>
                <w:sz w:val="22"/>
                <w:lang w:val="sr-Cyrl-CS"/>
              </w:rPr>
            </w:pPr>
            <w:r w:rsidRPr="006D6E2B">
              <w:rPr>
                <w:sz w:val="22"/>
                <w:szCs w:val="22"/>
                <w:lang w:val="sr-Cyrl-CS"/>
              </w:rPr>
              <w:t>Calculations in volumetry.</w:t>
            </w:r>
          </w:p>
        </w:tc>
        <w:tc>
          <w:tcPr>
            <w:tcW w:w="915" w:type="pct"/>
            <w:vAlign w:val="center"/>
          </w:tcPr>
          <w:p w:rsidR="00ED24EF" w:rsidRPr="00CC5489" w:rsidRDefault="00ED24EF" w:rsidP="00ED24EF">
            <w:pPr>
              <w:pStyle w:val="Default"/>
              <w:rPr>
                <w:rFonts w:ascii="Times New Roman" w:hAnsi="Times New Roman" w:cs="Times New Roman"/>
                <w:noProof/>
                <w:sz w:val="20"/>
                <w:szCs w:val="20"/>
                <w:lang/>
              </w:rPr>
            </w:pPr>
            <w:r>
              <w:rPr>
                <w:rFonts w:ascii="Times New Roman" w:hAnsi="Times New Roman" w:cs="Times New Roman"/>
                <w:sz w:val="20"/>
                <w:szCs w:val="20"/>
                <w:lang w:val="sr-Cyrl-CS"/>
              </w:rPr>
              <w:t xml:space="preserve"> </w:t>
            </w:r>
            <w:r>
              <w:rPr>
                <w:rFonts w:ascii="Times New Roman" w:hAnsi="Times New Roman" w:cs="Times New Roman"/>
                <w:noProof/>
                <w:sz w:val="20"/>
                <w:szCs w:val="20"/>
                <w:lang/>
              </w:rPr>
              <w:t>Mirjana Jakovljević</w:t>
            </w:r>
          </w:p>
          <w:p w:rsidR="00ED24EF" w:rsidRPr="00EB7B49" w:rsidRDefault="009D7006" w:rsidP="00ED24EF">
            <w:pPr>
              <w:pStyle w:val="Default"/>
              <w:rPr>
                <w:rFonts w:ascii="Times New Roman" w:hAnsi="Times New Roman" w:cs="Times New Roman"/>
                <w:noProof/>
                <w:sz w:val="20"/>
                <w:szCs w:val="20"/>
                <w:lang w:val="sr-Cyrl-CS"/>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CD5DC2" w:rsidRPr="00C769EB" w:rsidTr="00695D38">
        <w:trPr>
          <w:gridAfter w:val="1"/>
          <w:wAfter w:w="1202" w:type="pct"/>
          <w:cantSplit/>
          <w:trHeight w:val="567"/>
        </w:trPr>
        <w:tc>
          <w:tcPr>
            <w:tcW w:w="315" w:type="pct"/>
            <w:vMerge/>
            <w:vAlign w:val="center"/>
          </w:tcPr>
          <w:p w:rsidR="00CD5DC2" w:rsidRPr="002E7F5E" w:rsidRDefault="00CD5DC2" w:rsidP="00CD5DC2">
            <w:pPr>
              <w:jc w:val="center"/>
              <w:rPr>
                <w:b/>
                <w:color w:val="000000"/>
                <w:lang w:val="sr-Cyrl-CS"/>
              </w:rPr>
            </w:pPr>
          </w:p>
        </w:tc>
        <w:tc>
          <w:tcPr>
            <w:tcW w:w="342" w:type="pct"/>
            <w:vMerge w:val="restart"/>
            <w:vAlign w:val="center"/>
          </w:tcPr>
          <w:p w:rsidR="00CD5DC2" w:rsidRPr="002E7F5E" w:rsidRDefault="00CD5DC2" w:rsidP="00CD5DC2">
            <w:pPr>
              <w:jc w:val="center"/>
              <w:rPr>
                <w:b/>
                <w:color w:val="000000"/>
                <w:sz w:val="28"/>
              </w:rPr>
            </w:pPr>
            <w:r>
              <w:rPr>
                <w:b/>
                <w:color w:val="000000"/>
                <w:sz w:val="28"/>
              </w:rPr>
              <w:t>10</w:t>
            </w:r>
          </w:p>
        </w:tc>
        <w:tc>
          <w:tcPr>
            <w:tcW w:w="268" w:type="pct"/>
            <w:vAlign w:val="center"/>
          </w:tcPr>
          <w:p w:rsidR="00CD5DC2" w:rsidRPr="00B94440" w:rsidRDefault="00CD5DC2" w:rsidP="00CD5DC2">
            <w:pPr>
              <w:jc w:val="center"/>
              <w:rPr>
                <w:b/>
                <w:bCs/>
                <w:sz w:val="28"/>
                <w:szCs w:val="28"/>
                <w:lang/>
              </w:rPr>
            </w:pPr>
            <w:r>
              <w:rPr>
                <w:b/>
                <w:bCs/>
                <w:sz w:val="28"/>
                <w:szCs w:val="28"/>
                <w:lang/>
              </w:rPr>
              <w:t>L</w:t>
            </w:r>
          </w:p>
        </w:tc>
        <w:tc>
          <w:tcPr>
            <w:tcW w:w="1958" w:type="pct"/>
            <w:vAlign w:val="center"/>
          </w:tcPr>
          <w:p w:rsidR="00CD5DC2" w:rsidRPr="00F81AE5" w:rsidRDefault="00CD5DC2" w:rsidP="00CD5DC2">
            <w:pPr>
              <w:rPr>
                <w:sz w:val="22"/>
                <w:lang w:val="ru-RU"/>
              </w:rPr>
            </w:pPr>
            <w:r w:rsidRPr="008E5980">
              <w:rPr>
                <w:sz w:val="22"/>
                <w:szCs w:val="22"/>
              </w:rPr>
              <w:t>Acidimetry and alkalimetry.</w:t>
            </w:r>
          </w:p>
        </w:tc>
        <w:tc>
          <w:tcPr>
            <w:tcW w:w="915" w:type="pct"/>
            <w:vAlign w:val="center"/>
          </w:tcPr>
          <w:p w:rsidR="00CD5DC2" w:rsidRPr="00EB7B49" w:rsidRDefault="00CD5DC2" w:rsidP="00CD5DC2">
            <w:pPr>
              <w:rPr>
                <w:sz w:val="20"/>
                <w:szCs w:val="20"/>
                <w:lang w:val="sr-Cyrl-CS"/>
              </w:rPr>
            </w:pPr>
            <w:r w:rsidRPr="007277A7">
              <w:rPr>
                <w:noProof/>
                <w:sz w:val="20"/>
                <w:szCs w:val="20"/>
              </w:rPr>
              <w:t>Doc. Dr. Snežana Jovanović</w:t>
            </w:r>
            <w:r>
              <w:rPr>
                <w:noProof/>
                <w:sz w:val="20"/>
                <w:szCs w:val="20"/>
              </w:rPr>
              <w:t xml:space="preserve"> Stević</w:t>
            </w:r>
          </w:p>
        </w:tc>
      </w:tr>
      <w:tr w:rsidR="00695D38" w:rsidRPr="00C769EB" w:rsidTr="00695D38">
        <w:trPr>
          <w:gridAfter w:val="1"/>
          <w:wAfter w:w="1202" w:type="pct"/>
          <w:cantSplit/>
          <w:trHeight w:val="510"/>
        </w:trPr>
        <w:tc>
          <w:tcPr>
            <w:tcW w:w="315" w:type="pct"/>
            <w:vMerge/>
            <w:vAlign w:val="center"/>
          </w:tcPr>
          <w:p w:rsidR="00695D38" w:rsidRPr="002E7F5E" w:rsidRDefault="00695D38" w:rsidP="00695D38">
            <w:pPr>
              <w:jc w:val="center"/>
              <w:rPr>
                <w:b/>
                <w:color w:val="000000"/>
                <w:lang w:val="sr-Cyrl-CS"/>
              </w:rPr>
            </w:pPr>
          </w:p>
        </w:tc>
        <w:tc>
          <w:tcPr>
            <w:tcW w:w="342" w:type="pct"/>
            <w:vMerge/>
            <w:vAlign w:val="center"/>
          </w:tcPr>
          <w:p w:rsidR="00695D38" w:rsidRPr="002E7F5E" w:rsidRDefault="00695D38" w:rsidP="00695D38">
            <w:pPr>
              <w:jc w:val="center"/>
              <w:rPr>
                <w:b/>
                <w:color w:val="000000"/>
                <w:sz w:val="28"/>
                <w:lang w:val="sr-Cyrl-CS"/>
              </w:rPr>
            </w:pPr>
          </w:p>
        </w:tc>
        <w:tc>
          <w:tcPr>
            <w:tcW w:w="268" w:type="pct"/>
            <w:vAlign w:val="center"/>
          </w:tcPr>
          <w:p w:rsidR="00695D38" w:rsidRPr="006B47F0" w:rsidRDefault="00695D38" w:rsidP="00695D38">
            <w:pPr>
              <w:jc w:val="center"/>
              <w:rPr>
                <w:b/>
                <w:bCs/>
                <w:sz w:val="28"/>
                <w:szCs w:val="28"/>
                <w:lang w:val="sr-Cyrl-CS"/>
              </w:rPr>
            </w:pPr>
            <w:r>
              <w:rPr>
                <w:b/>
                <w:bCs/>
                <w:sz w:val="28"/>
                <w:szCs w:val="28"/>
                <w:lang/>
              </w:rPr>
              <w:t>P</w:t>
            </w:r>
          </w:p>
        </w:tc>
        <w:tc>
          <w:tcPr>
            <w:tcW w:w="1958" w:type="pct"/>
            <w:vAlign w:val="center"/>
          </w:tcPr>
          <w:p w:rsidR="00695D38" w:rsidRPr="00F81AE5" w:rsidRDefault="00695D38" w:rsidP="00695D38">
            <w:pPr>
              <w:autoSpaceDE w:val="0"/>
              <w:autoSpaceDN w:val="0"/>
              <w:adjustRightInd w:val="0"/>
              <w:rPr>
                <w:sz w:val="22"/>
                <w:lang w:val="sr-Cyrl-CS"/>
              </w:rPr>
            </w:pPr>
            <w:r w:rsidRPr="008E5980">
              <w:rPr>
                <w:sz w:val="22"/>
                <w:szCs w:val="22"/>
                <w:lang w:val="sr-Cyrl-CS"/>
              </w:rPr>
              <w:t>Acid-base titrations.</w:t>
            </w:r>
          </w:p>
        </w:tc>
        <w:tc>
          <w:tcPr>
            <w:tcW w:w="915" w:type="pct"/>
            <w:vAlign w:val="center"/>
          </w:tcPr>
          <w:p w:rsidR="00695D38" w:rsidRPr="00CC5489" w:rsidRDefault="00695D38" w:rsidP="00695D38">
            <w:pPr>
              <w:pStyle w:val="Default"/>
              <w:rPr>
                <w:rFonts w:ascii="Times New Roman" w:hAnsi="Times New Roman" w:cs="Times New Roman"/>
                <w:noProof/>
                <w:sz w:val="20"/>
                <w:szCs w:val="20"/>
                <w:lang/>
              </w:rPr>
            </w:pPr>
            <w:r>
              <w:rPr>
                <w:rFonts w:ascii="Times New Roman" w:hAnsi="Times New Roman" w:cs="Times New Roman"/>
                <w:sz w:val="20"/>
                <w:szCs w:val="20"/>
                <w:lang w:val="sr-Cyrl-CS"/>
              </w:rPr>
              <w:t xml:space="preserve"> </w:t>
            </w:r>
            <w:r>
              <w:rPr>
                <w:rFonts w:ascii="Times New Roman" w:hAnsi="Times New Roman" w:cs="Times New Roman"/>
                <w:noProof/>
                <w:sz w:val="20"/>
                <w:szCs w:val="20"/>
                <w:lang/>
              </w:rPr>
              <w:t>Mirjana Jakovljević</w:t>
            </w:r>
          </w:p>
          <w:p w:rsidR="00695D38" w:rsidRPr="00EB7B49" w:rsidRDefault="00695D38" w:rsidP="00695D38">
            <w:pPr>
              <w:pStyle w:val="Default"/>
              <w:rPr>
                <w:rFonts w:ascii="Times New Roman" w:hAnsi="Times New Roman" w:cs="Times New Roman"/>
                <w:noProof/>
                <w:sz w:val="20"/>
                <w:szCs w:val="20"/>
                <w:lang w:val="sr-Cyrl-CS"/>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695D38" w:rsidRPr="00C769EB" w:rsidTr="00695D38">
        <w:trPr>
          <w:gridAfter w:val="1"/>
          <w:wAfter w:w="1202" w:type="pct"/>
          <w:cantSplit/>
          <w:trHeight w:val="567"/>
        </w:trPr>
        <w:tc>
          <w:tcPr>
            <w:tcW w:w="315" w:type="pct"/>
            <w:vMerge/>
            <w:vAlign w:val="center"/>
          </w:tcPr>
          <w:p w:rsidR="00695D38" w:rsidRPr="00C769EB" w:rsidRDefault="00695D38" w:rsidP="00695D38">
            <w:pPr>
              <w:jc w:val="center"/>
              <w:rPr>
                <w:b/>
                <w:color w:val="000000"/>
                <w:sz w:val="28"/>
                <w:lang w:val="ru-RU"/>
              </w:rPr>
            </w:pPr>
          </w:p>
        </w:tc>
        <w:tc>
          <w:tcPr>
            <w:tcW w:w="342" w:type="pct"/>
            <w:vMerge w:val="restart"/>
            <w:vAlign w:val="center"/>
          </w:tcPr>
          <w:p w:rsidR="00695D38" w:rsidRPr="002E7F5E" w:rsidRDefault="00695D38" w:rsidP="00695D38">
            <w:pPr>
              <w:jc w:val="center"/>
              <w:rPr>
                <w:b/>
                <w:color w:val="000000"/>
                <w:sz w:val="28"/>
              </w:rPr>
            </w:pPr>
            <w:r>
              <w:rPr>
                <w:b/>
                <w:color w:val="000000"/>
                <w:sz w:val="28"/>
              </w:rPr>
              <w:t>11</w:t>
            </w:r>
          </w:p>
        </w:tc>
        <w:tc>
          <w:tcPr>
            <w:tcW w:w="268" w:type="pct"/>
            <w:vAlign w:val="center"/>
          </w:tcPr>
          <w:p w:rsidR="00695D38" w:rsidRPr="00B94440" w:rsidRDefault="00695D38" w:rsidP="00695D38">
            <w:pPr>
              <w:jc w:val="center"/>
              <w:rPr>
                <w:b/>
                <w:bCs/>
                <w:sz w:val="28"/>
                <w:szCs w:val="28"/>
                <w:lang/>
              </w:rPr>
            </w:pPr>
            <w:r>
              <w:rPr>
                <w:b/>
                <w:bCs/>
                <w:sz w:val="28"/>
                <w:szCs w:val="28"/>
                <w:lang/>
              </w:rPr>
              <w:t>L</w:t>
            </w:r>
          </w:p>
        </w:tc>
        <w:tc>
          <w:tcPr>
            <w:tcW w:w="1958" w:type="pct"/>
            <w:vAlign w:val="center"/>
          </w:tcPr>
          <w:p w:rsidR="00695D38" w:rsidRPr="0000363D" w:rsidRDefault="00695D38" w:rsidP="00695D38">
            <w:pPr>
              <w:rPr>
                <w:sz w:val="22"/>
                <w:szCs w:val="22"/>
                <w:lang w:val="ru-RU"/>
              </w:rPr>
            </w:pPr>
            <w:r w:rsidRPr="00F46A74">
              <w:rPr>
                <w:sz w:val="22"/>
                <w:lang w:val="ru-RU"/>
              </w:rPr>
              <w:t>Complexometry.</w:t>
            </w:r>
          </w:p>
        </w:tc>
        <w:tc>
          <w:tcPr>
            <w:tcW w:w="915" w:type="pct"/>
            <w:vAlign w:val="center"/>
          </w:tcPr>
          <w:p w:rsidR="00695D38" w:rsidRPr="00EB7B49" w:rsidRDefault="00695D38" w:rsidP="00695D38">
            <w:pPr>
              <w:rPr>
                <w:sz w:val="20"/>
                <w:szCs w:val="20"/>
                <w:lang w:val="sr-Cyrl-CS"/>
              </w:rPr>
            </w:pPr>
            <w:r w:rsidRPr="007277A7">
              <w:rPr>
                <w:noProof/>
                <w:sz w:val="20"/>
                <w:szCs w:val="20"/>
              </w:rPr>
              <w:t>Doc. Dr. Snežana Jovanović</w:t>
            </w:r>
            <w:r>
              <w:rPr>
                <w:noProof/>
                <w:sz w:val="20"/>
                <w:szCs w:val="20"/>
              </w:rPr>
              <w:t xml:space="preserve"> Stević</w:t>
            </w:r>
          </w:p>
        </w:tc>
      </w:tr>
      <w:tr w:rsidR="00695D38" w:rsidRPr="00C769EB" w:rsidTr="00695D38">
        <w:trPr>
          <w:gridAfter w:val="1"/>
          <w:wAfter w:w="1202" w:type="pct"/>
          <w:cantSplit/>
          <w:trHeight w:val="567"/>
        </w:trPr>
        <w:tc>
          <w:tcPr>
            <w:tcW w:w="315" w:type="pct"/>
            <w:vMerge/>
            <w:vAlign w:val="center"/>
          </w:tcPr>
          <w:p w:rsidR="00695D38" w:rsidRPr="002E7F5E" w:rsidRDefault="00695D38" w:rsidP="00695D38">
            <w:pPr>
              <w:jc w:val="center"/>
              <w:rPr>
                <w:b/>
                <w:color w:val="000000"/>
                <w:sz w:val="28"/>
                <w:lang w:val="sr-Cyrl-CS"/>
              </w:rPr>
            </w:pPr>
          </w:p>
        </w:tc>
        <w:tc>
          <w:tcPr>
            <w:tcW w:w="342" w:type="pct"/>
            <w:vMerge/>
            <w:vAlign w:val="center"/>
          </w:tcPr>
          <w:p w:rsidR="00695D38" w:rsidRPr="002E7F5E" w:rsidRDefault="00695D38" w:rsidP="00695D38">
            <w:pPr>
              <w:jc w:val="center"/>
              <w:rPr>
                <w:b/>
                <w:color w:val="000000"/>
                <w:lang w:val="sr-Cyrl-CS"/>
              </w:rPr>
            </w:pPr>
          </w:p>
        </w:tc>
        <w:tc>
          <w:tcPr>
            <w:tcW w:w="268" w:type="pct"/>
            <w:vAlign w:val="center"/>
          </w:tcPr>
          <w:p w:rsidR="00695D38" w:rsidRPr="006B47F0" w:rsidRDefault="00695D38" w:rsidP="00695D38">
            <w:pPr>
              <w:jc w:val="center"/>
              <w:rPr>
                <w:b/>
                <w:bCs/>
                <w:sz w:val="28"/>
                <w:szCs w:val="28"/>
                <w:lang w:val="sr-Cyrl-CS"/>
              </w:rPr>
            </w:pPr>
            <w:r>
              <w:rPr>
                <w:b/>
                <w:bCs/>
                <w:sz w:val="28"/>
                <w:szCs w:val="28"/>
                <w:lang/>
              </w:rPr>
              <w:t>P</w:t>
            </w:r>
          </w:p>
        </w:tc>
        <w:tc>
          <w:tcPr>
            <w:tcW w:w="1958" w:type="pct"/>
            <w:vAlign w:val="center"/>
          </w:tcPr>
          <w:p w:rsidR="00695D38" w:rsidRPr="00F81AE5" w:rsidRDefault="00695D38" w:rsidP="00695D38">
            <w:pPr>
              <w:autoSpaceDE w:val="0"/>
              <w:autoSpaceDN w:val="0"/>
              <w:adjustRightInd w:val="0"/>
              <w:rPr>
                <w:sz w:val="22"/>
                <w:lang w:val="ru-RU"/>
              </w:rPr>
            </w:pPr>
            <w:r w:rsidRPr="001B7D27">
              <w:rPr>
                <w:sz w:val="22"/>
                <w:lang w:val="sr-Cyrl-CS"/>
              </w:rPr>
              <w:t>Complexometric titrations.</w:t>
            </w:r>
          </w:p>
        </w:tc>
        <w:tc>
          <w:tcPr>
            <w:tcW w:w="915" w:type="pct"/>
            <w:vAlign w:val="center"/>
          </w:tcPr>
          <w:p w:rsidR="00695D38" w:rsidRPr="00CC5489" w:rsidRDefault="00695D38" w:rsidP="00695D38">
            <w:pPr>
              <w:pStyle w:val="Default"/>
              <w:rPr>
                <w:rFonts w:ascii="Times New Roman" w:hAnsi="Times New Roman" w:cs="Times New Roman"/>
                <w:noProof/>
                <w:sz w:val="20"/>
                <w:szCs w:val="20"/>
                <w:lang/>
              </w:rPr>
            </w:pPr>
            <w:r>
              <w:rPr>
                <w:rFonts w:ascii="Times New Roman" w:hAnsi="Times New Roman" w:cs="Times New Roman"/>
                <w:sz w:val="20"/>
                <w:szCs w:val="20"/>
                <w:lang w:val="sr-Cyrl-CS"/>
              </w:rPr>
              <w:t xml:space="preserve"> </w:t>
            </w:r>
            <w:r>
              <w:rPr>
                <w:rFonts w:ascii="Times New Roman" w:hAnsi="Times New Roman" w:cs="Times New Roman"/>
                <w:noProof/>
                <w:sz w:val="20"/>
                <w:szCs w:val="20"/>
                <w:lang/>
              </w:rPr>
              <w:t>Mirjana Jakovljević</w:t>
            </w:r>
          </w:p>
          <w:p w:rsidR="00695D38" w:rsidRPr="00EB7B49" w:rsidRDefault="00695D38" w:rsidP="00695D38">
            <w:pPr>
              <w:pStyle w:val="Default"/>
              <w:rPr>
                <w:rFonts w:ascii="Times New Roman" w:hAnsi="Times New Roman" w:cs="Times New Roman"/>
                <w:noProof/>
                <w:sz w:val="20"/>
                <w:szCs w:val="20"/>
                <w:lang w:val="sr-Cyrl-CS"/>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695D38" w:rsidRPr="00C769EB" w:rsidTr="00695D38">
        <w:trPr>
          <w:gridAfter w:val="1"/>
          <w:wAfter w:w="1202" w:type="pct"/>
          <w:cantSplit/>
          <w:trHeight w:val="567"/>
        </w:trPr>
        <w:tc>
          <w:tcPr>
            <w:tcW w:w="315" w:type="pct"/>
            <w:vMerge/>
            <w:vAlign w:val="center"/>
          </w:tcPr>
          <w:p w:rsidR="00695D38" w:rsidRPr="002E7F5E" w:rsidRDefault="00695D38" w:rsidP="00695D38">
            <w:pPr>
              <w:jc w:val="center"/>
              <w:rPr>
                <w:b/>
                <w:color w:val="000000"/>
                <w:sz w:val="28"/>
              </w:rPr>
            </w:pPr>
          </w:p>
        </w:tc>
        <w:tc>
          <w:tcPr>
            <w:tcW w:w="342" w:type="pct"/>
            <w:vMerge w:val="restart"/>
            <w:vAlign w:val="center"/>
          </w:tcPr>
          <w:p w:rsidR="00695D38" w:rsidRPr="002E7F5E" w:rsidRDefault="00695D38" w:rsidP="00695D38">
            <w:pPr>
              <w:jc w:val="center"/>
              <w:rPr>
                <w:b/>
                <w:color w:val="000000"/>
                <w:sz w:val="28"/>
              </w:rPr>
            </w:pPr>
            <w:r>
              <w:rPr>
                <w:b/>
                <w:color w:val="000000"/>
                <w:sz w:val="28"/>
              </w:rPr>
              <w:t>12</w:t>
            </w:r>
          </w:p>
        </w:tc>
        <w:tc>
          <w:tcPr>
            <w:tcW w:w="268" w:type="pct"/>
            <w:vAlign w:val="center"/>
          </w:tcPr>
          <w:p w:rsidR="00695D38" w:rsidRPr="00B94440" w:rsidRDefault="00695D38" w:rsidP="00695D38">
            <w:pPr>
              <w:jc w:val="center"/>
              <w:rPr>
                <w:b/>
                <w:bCs/>
                <w:sz w:val="28"/>
                <w:szCs w:val="28"/>
                <w:lang/>
              </w:rPr>
            </w:pPr>
            <w:r>
              <w:rPr>
                <w:b/>
                <w:bCs/>
                <w:sz w:val="28"/>
                <w:szCs w:val="28"/>
                <w:lang/>
              </w:rPr>
              <w:t>L</w:t>
            </w:r>
          </w:p>
        </w:tc>
        <w:tc>
          <w:tcPr>
            <w:tcW w:w="1958" w:type="pct"/>
            <w:vAlign w:val="center"/>
          </w:tcPr>
          <w:p w:rsidR="00695D38" w:rsidRPr="0055400C" w:rsidRDefault="00695D38" w:rsidP="00695D38">
            <w:pPr>
              <w:rPr>
                <w:sz w:val="22"/>
                <w:szCs w:val="22"/>
                <w:lang w:val="ru-RU"/>
              </w:rPr>
            </w:pPr>
            <w:r w:rsidRPr="001B7D27">
              <w:rPr>
                <w:sz w:val="22"/>
                <w:szCs w:val="22"/>
                <w:lang w:val="ru-RU"/>
              </w:rPr>
              <w:t>Precipitation titrations.</w:t>
            </w:r>
          </w:p>
        </w:tc>
        <w:tc>
          <w:tcPr>
            <w:tcW w:w="915" w:type="pct"/>
            <w:vAlign w:val="center"/>
          </w:tcPr>
          <w:p w:rsidR="00695D38" w:rsidRPr="00EB7B49" w:rsidRDefault="00695D38" w:rsidP="00695D38">
            <w:pPr>
              <w:rPr>
                <w:sz w:val="20"/>
                <w:szCs w:val="20"/>
                <w:lang w:val="sr-Cyrl-CS"/>
              </w:rPr>
            </w:pPr>
            <w:r w:rsidRPr="007277A7">
              <w:rPr>
                <w:noProof/>
                <w:sz w:val="20"/>
                <w:szCs w:val="20"/>
              </w:rPr>
              <w:t>Doc. Dr. Snežana Jovanović</w:t>
            </w:r>
            <w:r>
              <w:rPr>
                <w:noProof/>
                <w:sz w:val="20"/>
                <w:szCs w:val="20"/>
              </w:rPr>
              <w:t xml:space="preserve"> Stević</w:t>
            </w:r>
          </w:p>
        </w:tc>
      </w:tr>
      <w:tr w:rsidR="00695D38" w:rsidRPr="00AF0D8A" w:rsidTr="00695D38">
        <w:trPr>
          <w:gridAfter w:val="1"/>
          <w:wAfter w:w="1202" w:type="pct"/>
          <w:cantSplit/>
          <w:trHeight w:val="567"/>
        </w:trPr>
        <w:tc>
          <w:tcPr>
            <w:tcW w:w="315" w:type="pct"/>
            <w:vMerge/>
            <w:vAlign w:val="center"/>
          </w:tcPr>
          <w:p w:rsidR="00695D38" w:rsidRPr="002E7F5E" w:rsidRDefault="00695D38" w:rsidP="00695D38">
            <w:pPr>
              <w:jc w:val="center"/>
              <w:rPr>
                <w:b/>
                <w:color w:val="000000"/>
                <w:lang w:val="sr-Cyrl-CS"/>
              </w:rPr>
            </w:pPr>
          </w:p>
        </w:tc>
        <w:tc>
          <w:tcPr>
            <w:tcW w:w="342" w:type="pct"/>
            <w:vMerge/>
            <w:vAlign w:val="center"/>
          </w:tcPr>
          <w:p w:rsidR="00695D38" w:rsidRPr="002E7F5E" w:rsidRDefault="00695D38" w:rsidP="00695D38">
            <w:pPr>
              <w:jc w:val="center"/>
              <w:rPr>
                <w:b/>
                <w:color w:val="000000"/>
                <w:sz w:val="28"/>
                <w:lang w:val="sr-Cyrl-CS"/>
              </w:rPr>
            </w:pPr>
          </w:p>
        </w:tc>
        <w:tc>
          <w:tcPr>
            <w:tcW w:w="268" w:type="pct"/>
            <w:vAlign w:val="center"/>
          </w:tcPr>
          <w:p w:rsidR="00695D38" w:rsidRPr="006B47F0" w:rsidRDefault="00695D38" w:rsidP="00695D38">
            <w:pPr>
              <w:jc w:val="center"/>
              <w:rPr>
                <w:b/>
                <w:bCs/>
                <w:sz w:val="28"/>
                <w:szCs w:val="28"/>
                <w:lang w:val="sr-Cyrl-CS"/>
              </w:rPr>
            </w:pPr>
            <w:r>
              <w:rPr>
                <w:b/>
                <w:bCs/>
                <w:sz w:val="28"/>
                <w:szCs w:val="28"/>
                <w:lang/>
              </w:rPr>
              <w:t>P</w:t>
            </w:r>
          </w:p>
        </w:tc>
        <w:tc>
          <w:tcPr>
            <w:tcW w:w="1958" w:type="pct"/>
            <w:vAlign w:val="center"/>
          </w:tcPr>
          <w:p w:rsidR="00695D38" w:rsidRPr="005B6ED6" w:rsidRDefault="00695D38" w:rsidP="00695D38">
            <w:pPr>
              <w:autoSpaceDE w:val="0"/>
              <w:autoSpaceDN w:val="0"/>
              <w:adjustRightInd w:val="0"/>
              <w:rPr>
                <w:sz w:val="22"/>
                <w:lang w:val="ru-RU"/>
              </w:rPr>
            </w:pPr>
            <w:r w:rsidRPr="001B7D27">
              <w:rPr>
                <w:sz w:val="22"/>
                <w:szCs w:val="22"/>
                <w:lang w:val="ru-RU"/>
              </w:rPr>
              <w:t>Precipitation titrations.</w:t>
            </w:r>
          </w:p>
        </w:tc>
        <w:tc>
          <w:tcPr>
            <w:tcW w:w="915" w:type="pct"/>
            <w:vAlign w:val="center"/>
          </w:tcPr>
          <w:p w:rsidR="00695D38" w:rsidRPr="00CC5489" w:rsidRDefault="00695D38" w:rsidP="00695D38">
            <w:pPr>
              <w:pStyle w:val="Default"/>
              <w:rPr>
                <w:rFonts w:ascii="Times New Roman" w:hAnsi="Times New Roman" w:cs="Times New Roman"/>
                <w:noProof/>
                <w:sz w:val="20"/>
                <w:szCs w:val="20"/>
                <w:lang/>
              </w:rPr>
            </w:pPr>
            <w:r>
              <w:rPr>
                <w:rFonts w:ascii="Times New Roman" w:hAnsi="Times New Roman" w:cs="Times New Roman"/>
                <w:sz w:val="20"/>
                <w:szCs w:val="20"/>
                <w:lang w:val="sr-Cyrl-CS"/>
              </w:rPr>
              <w:t xml:space="preserve"> </w:t>
            </w:r>
            <w:r>
              <w:rPr>
                <w:rFonts w:ascii="Times New Roman" w:hAnsi="Times New Roman" w:cs="Times New Roman"/>
                <w:noProof/>
                <w:sz w:val="20"/>
                <w:szCs w:val="20"/>
                <w:lang/>
              </w:rPr>
              <w:t>Mirjana Jakovljević</w:t>
            </w:r>
          </w:p>
          <w:p w:rsidR="00695D38" w:rsidRPr="00EB7B49" w:rsidRDefault="00695D38" w:rsidP="00695D38">
            <w:pPr>
              <w:pStyle w:val="Default"/>
              <w:rPr>
                <w:rFonts w:ascii="Times New Roman" w:hAnsi="Times New Roman" w:cs="Times New Roman"/>
                <w:noProof/>
                <w:sz w:val="20"/>
                <w:szCs w:val="20"/>
                <w:lang w:val="sr-Cyrl-CS"/>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695D38" w:rsidRPr="00C769EB" w:rsidTr="00695D38">
        <w:trPr>
          <w:gridAfter w:val="1"/>
          <w:wAfter w:w="1202" w:type="pct"/>
          <w:cantSplit/>
          <w:trHeight w:val="567"/>
        </w:trPr>
        <w:tc>
          <w:tcPr>
            <w:tcW w:w="315" w:type="pct"/>
            <w:vMerge/>
            <w:vAlign w:val="center"/>
          </w:tcPr>
          <w:p w:rsidR="00695D38" w:rsidRPr="002E7F5E" w:rsidRDefault="00695D38" w:rsidP="00695D38">
            <w:pPr>
              <w:jc w:val="center"/>
              <w:rPr>
                <w:b/>
                <w:color w:val="000000"/>
                <w:lang w:val="sr-Cyrl-CS"/>
              </w:rPr>
            </w:pPr>
          </w:p>
        </w:tc>
        <w:tc>
          <w:tcPr>
            <w:tcW w:w="342" w:type="pct"/>
            <w:vMerge w:val="restart"/>
            <w:vAlign w:val="center"/>
          </w:tcPr>
          <w:p w:rsidR="00695D38" w:rsidRPr="002E7F5E" w:rsidRDefault="00695D38" w:rsidP="00695D38">
            <w:pPr>
              <w:jc w:val="center"/>
              <w:rPr>
                <w:b/>
                <w:color w:val="000000"/>
                <w:sz w:val="28"/>
              </w:rPr>
            </w:pPr>
            <w:r>
              <w:rPr>
                <w:b/>
                <w:color w:val="000000"/>
                <w:sz w:val="28"/>
              </w:rPr>
              <w:t>13</w:t>
            </w:r>
          </w:p>
        </w:tc>
        <w:tc>
          <w:tcPr>
            <w:tcW w:w="268" w:type="pct"/>
            <w:vAlign w:val="center"/>
          </w:tcPr>
          <w:p w:rsidR="00695D38" w:rsidRPr="00B94440" w:rsidRDefault="00695D38" w:rsidP="00695D38">
            <w:pPr>
              <w:jc w:val="center"/>
              <w:rPr>
                <w:b/>
                <w:bCs/>
                <w:sz w:val="28"/>
                <w:szCs w:val="28"/>
                <w:lang/>
              </w:rPr>
            </w:pPr>
            <w:r>
              <w:rPr>
                <w:b/>
                <w:bCs/>
                <w:sz w:val="28"/>
                <w:szCs w:val="28"/>
                <w:lang/>
              </w:rPr>
              <w:t>L</w:t>
            </w:r>
          </w:p>
        </w:tc>
        <w:tc>
          <w:tcPr>
            <w:tcW w:w="1958" w:type="pct"/>
            <w:vAlign w:val="center"/>
          </w:tcPr>
          <w:p w:rsidR="00695D38" w:rsidRPr="005B6ED6" w:rsidRDefault="00695D38" w:rsidP="00695D38">
            <w:pPr>
              <w:autoSpaceDE w:val="0"/>
              <w:autoSpaceDN w:val="0"/>
              <w:adjustRightInd w:val="0"/>
              <w:rPr>
                <w:sz w:val="22"/>
                <w:lang w:val="ru-RU"/>
              </w:rPr>
            </w:pPr>
            <w:r w:rsidRPr="00FF7B3E">
              <w:rPr>
                <w:sz w:val="22"/>
                <w:szCs w:val="22"/>
                <w:lang w:val="sr-Cyrl-CS"/>
              </w:rPr>
              <w:t>Oxidimetry and reductometry.</w:t>
            </w:r>
          </w:p>
        </w:tc>
        <w:tc>
          <w:tcPr>
            <w:tcW w:w="915" w:type="pct"/>
            <w:vAlign w:val="center"/>
          </w:tcPr>
          <w:p w:rsidR="00695D38" w:rsidRPr="00EB7B49" w:rsidRDefault="00695D38" w:rsidP="00695D38">
            <w:pPr>
              <w:rPr>
                <w:sz w:val="20"/>
                <w:szCs w:val="20"/>
                <w:lang w:val="sr-Cyrl-CS"/>
              </w:rPr>
            </w:pPr>
            <w:r w:rsidRPr="007277A7">
              <w:rPr>
                <w:noProof/>
                <w:sz w:val="20"/>
                <w:szCs w:val="20"/>
              </w:rPr>
              <w:t>Doc. Dr. Snežana Jovanović</w:t>
            </w:r>
            <w:r>
              <w:rPr>
                <w:noProof/>
                <w:sz w:val="20"/>
                <w:szCs w:val="20"/>
              </w:rPr>
              <w:t xml:space="preserve"> Stević</w:t>
            </w:r>
          </w:p>
        </w:tc>
      </w:tr>
      <w:tr w:rsidR="00695D38" w:rsidRPr="00C769EB" w:rsidTr="00695D38">
        <w:trPr>
          <w:gridAfter w:val="1"/>
          <w:wAfter w:w="1202" w:type="pct"/>
          <w:cantSplit/>
          <w:trHeight w:val="567"/>
        </w:trPr>
        <w:tc>
          <w:tcPr>
            <w:tcW w:w="315" w:type="pct"/>
            <w:vMerge/>
            <w:vAlign w:val="center"/>
          </w:tcPr>
          <w:p w:rsidR="00695D38" w:rsidRPr="002E7F5E" w:rsidRDefault="00695D38" w:rsidP="00695D38">
            <w:pPr>
              <w:jc w:val="center"/>
              <w:rPr>
                <w:b/>
                <w:color w:val="000000"/>
                <w:lang w:val="sr-Cyrl-CS"/>
              </w:rPr>
            </w:pPr>
          </w:p>
        </w:tc>
        <w:tc>
          <w:tcPr>
            <w:tcW w:w="342" w:type="pct"/>
            <w:vMerge/>
            <w:vAlign w:val="center"/>
          </w:tcPr>
          <w:p w:rsidR="00695D38" w:rsidRPr="002E7F5E" w:rsidRDefault="00695D38" w:rsidP="00695D38">
            <w:pPr>
              <w:jc w:val="center"/>
              <w:rPr>
                <w:b/>
                <w:color w:val="000000"/>
                <w:sz w:val="28"/>
                <w:lang w:val="sr-Cyrl-CS"/>
              </w:rPr>
            </w:pPr>
          </w:p>
        </w:tc>
        <w:tc>
          <w:tcPr>
            <w:tcW w:w="268" w:type="pct"/>
            <w:vAlign w:val="center"/>
          </w:tcPr>
          <w:p w:rsidR="00695D38" w:rsidRPr="006B47F0" w:rsidRDefault="00695D38" w:rsidP="00695D38">
            <w:pPr>
              <w:jc w:val="center"/>
              <w:rPr>
                <w:b/>
                <w:bCs/>
                <w:sz w:val="28"/>
                <w:szCs w:val="28"/>
                <w:lang w:val="sr-Cyrl-CS"/>
              </w:rPr>
            </w:pPr>
            <w:r>
              <w:rPr>
                <w:b/>
                <w:bCs/>
                <w:sz w:val="28"/>
                <w:szCs w:val="28"/>
                <w:lang/>
              </w:rPr>
              <w:t>P</w:t>
            </w:r>
          </w:p>
        </w:tc>
        <w:tc>
          <w:tcPr>
            <w:tcW w:w="1958" w:type="pct"/>
            <w:vAlign w:val="center"/>
          </w:tcPr>
          <w:p w:rsidR="00695D38" w:rsidRPr="005B6ED6" w:rsidRDefault="00695D38" w:rsidP="00695D38">
            <w:pPr>
              <w:autoSpaceDE w:val="0"/>
              <w:autoSpaceDN w:val="0"/>
              <w:adjustRightInd w:val="0"/>
              <w:rPr>
                <w:sz w:val="22"/>
                <w:lang w:val="sr-Cyrl-CS"/>
              </w:rPr>
            </w:pPr>
            <w:r w:rsidRPr="00FF7B3E">
              <w:rPr>
                <w:sz w:val="22"/>
                <w:szCs w:val="22"/>
                <w:lang w:val="sr-Cyrl-CS"/>
              </w:rPr>
              <w:t>Oxidimetry and reductometry.</w:t>
            </w:r>
          </w:p>
        </w:tc>
        <w:tc>
          <w:tcPr>
            <w:tcW w:w="915" w:type="pct"/>
            <w:vAlign w:val="center"/>
          </w:tcPr>
          <w:p w:rsidR="00695D38" w:rsidRPr="00CC5489" w:rsidRDefault="00695D38" w:rsidP="00695D38">
            <w:pPr>
              <w:pStyle w:val="Default"/>
              <w:rPr>
                <w:rFonts w:ascii="Times New Roman" w:hAnsi="Times New Roman" w:cs="Times New Roman"/>
                <w:noProof/>
                <w:sz w:val="20"/>
                <w:szCs w:val="20"/>
                <w:lang/>
              </w:rPr>
            </w:pPr>
            <w:r>
              <w:rPr>
                <w:rFonts w:ascii="Times New Roman" w:hAnsi="Times New Roman" w:cs="Times New Roman"/>
                <w:sz w:val="20"/>
                <w:szCs w:val="20"/>
                <w:lang w:val="sr-Cyrl-CS"/>
              </w:rPr>
              <w:t xml:space="preserve"> </w:t>
            </w:r>
            <w:r>
              <w:rPr>
                <w:rFonts w:ascii="Times New Roman" w:hAnsi="Times New Roman" w:cs="Times New Roman"/>
                <w:noProof/>
                <w:sz w:val="20"/>
                <w:szCs w:val="20"/>
                <w:lang/>
              </w:rPr>
              <w:t>Mirjana Jakovljević</w:t>
            </w:r>
          </w:p>
          <w:p w:rsidR="00695D38" w:rsidRPr="00EB7B49" w:rsidRDefault="00695D38" w:rsidP="00695D38">
            <w:pPr>
              <w:pStyle w:val="Default"/>
              <w:rPr>
                <w:rFonts w:ascii="Times New Roman" w:hAnsi="Times New Roman" w:cs="Times New Roman"/>
                <w:noProof/>
                <w:sz w:val="20"/>
                <w:szCs w:val="20"/>
                <w:lang w:val="sr-Cyrl-CS"/>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695D38" w:rsidRPr="00C769EB" w:rsidTr="00695D38">
        <w:trPr>
          <w:gridAfter w:val="1"/>
          <w:wAfter w:w="1202" w:type="pct"/>
          <w:cantSplit/>
          <w:trHeight w:val="567"/>
        </w:trPr>
        <w:tc>
          <w:tcPr>
            <w:tcW w:w="315" w:type="pct"/>
            <w:vMerge/>
            <w:vAlign w:val="center"/>
          </w:tcPr>
          <w:p w:rsidR="00695D38" w:rsidRPr="002E7F5E" w:rsidRDefault="00695D38" w:rsidP="00695D38">
            <w:pPr>
              <w:jc w:val="center"/>
              <w:rPr>
                <w:b/>
                <w:color w:val="000000"/>
                <w:lang w:val="sr-Cyrl-CS"/>
              </w:rPr>
            </w:pPr>
          </w:p>
        </w:tc>
        <w:tc>
          <w:tcPr>
            <w:tcW w:w="342" w:type="pct"/>
            <w:vMerge w:val="restart"/>
            <w:vAlign w:val="center"/>
          </w:tcPr>
          <w:p w:rsidR="00695D38" w:rsidRPr="002E7F5E" w:rsidRDefault="00695D38" w:rsidP="00695D38">
            <w:pPr>
              <w:jc w:val="center"/>
              <w:rPr>
                <w:b/>
                <w:color w:val="000000"/>
                <w:sz w:val="28"/>
              </w:rPr>
            </w:pPr>
            <w:r>
              <w:rPr>
                <w:b/>
                <w:color w:val="000000"/>
                <w:sz w:val="28"/>
              </w:rPr>
              <w:t>14</w:t>
            </w:r>
          </w:p>
        </w:tc>
        <w:tc>
          <w:tcPr>
            <w:tcW w:w="268" w:type="pct"/>
            <w:vAlign w:val="center"/>
          </w:tcPr>
          <w:p w:rsidR="00695D38" w:rsidRPr="00B94440" w:rsidRDefault="00695D38" w:rsidP="00695D38">
            <w:pPr>
              <w:jc w:val="center"/>
              <w:rPr>
                <w:b/>
                <w:bCs/>
                <w:sz w:val="28"/>
                <w:szCs w:val="28"/>
                <w:lang/>
              </w:rPr>
            </w:pPr>
            <w:r>
              <w:rPr>
                <w:b/>
                <w:bCs/>
                <w:sz w:val="28"/>
                <w:szCs w:val="28"/>
                <w:lang/>
              </w:rPr>
              <w:t>L</w:t>
            </w:r>
          </w:p>
        </w:tc>
        <w:tc>
          <w:tcPr>
            <w:tcW w:w="1958" w:type="pct"/>
            <w:vAlign w:val="center"/>
          </w:tcPr>
          <w:p w:rsidR="00695D38" w:rsidRPr="005B6ED6" w:rsidRDefault="00695D38" w:rsidP="00695D38">
            <w:pPr>
              <w:rPr>
                <w:b/>
                <w:bCs/>
                <w:sz w:val="22"/>
                <w:lang w:val="sr-Cyrl-CS"/>
              </w:rPr>
            </w:pPr>
            <w:r w:rsidRPr="00842AEF">
              <w:rPr>
                <w:sz w:val="22"/>
                <w:lang w:val="ru-RU"/>
              </w:rPr>
              <w:t>Application of redox titration.</w:t>
            </w:r>
          </w:p>
        </w:tc>
        <w:tc>
          <w:tcPr>
            <w:tcW w:w="915" w:type="pct"/>
            <w:vAlign w:val="center"/>
          </w:tcPr>
          <w:p w:rsidR="00695D38" w:rsidRPr="00EB7B49" w:rsidRDefault="00695D38" w:rsidP="00695D38">
            <w:pPr>
              <w:rPr>
                <w:sz w:val="20"/>
                <w:szCs w:val="20"/>
                <w:lang w:val="sr-Cyrl-CS"/>
              </w:rPr>
            </w:pPr>
            <w:r w:rsidRPr="007277A7">
              <w:rPr>
                <w:noProof/>
                <w:sz w:val="20"/>
                <w:szCs w:val="20"/>
              </w:rPr>
              <w:t>Doc. Dr. Snežana Jovanović</w:t>
            </w:r>
            <w:r>
              <w:rPr>
                <w:noProof/>
                <w:sz w:val="20"/>
                <w:szCs w:val="20"/>
              </w:rPr>
              <w:t xml:space="preserve"> Stević</w:t>
            </w:r>
          </w:p>
        </w:tc>
      </w:tr>
      <w:tr w:rsidR="00695D38" w:rsidRPr="00C769EB" w:rsidTr="00695D38">
        <w:trPr>
          <w:gridAfter w:val="1"/>
          <w:wAfter w:w="1202" w:type="pct"/>
          <w:cantSplit/>
          <w:trHeight w:val="567"/>
        </w:trPr>
        <w:tc>
          <w:tcPr>
            <w:tcW w:w="315" w:type="pct"/>
            <w:vMerge/>
            <w:vAlign w:val="center"/>
          </w:tcPr>
          <w:p w:rsidR="00695D38" w:rsidRPr="002E7F5E" w:rsidRDefault="00695D38" w:rsidP="00695D38">
            <w:pPr>
              <w:jc w:val="center"/>
              <w:rPr>
                <w:b/>
                <w:color w:val="000000"/>
                <w:lang w:val="sr-Cyrl-CS"/>
              </w:rPr>
            </w:pPr>
          </w:p>
        </w:tc>
        <w:tc>
          <w:tcPr>
            <w:tcW w:w="342" w:type="pct"/>
            <w:vMerge/>
            <w:vAlign w:val="center"/>
          </w:tcPr>
          <w:p w:rsidR="00695D38" w:rsidRPr="002E7F5E" w:rsidRDefault="00695D38" w:rsidP="00695D38">
            <w:pPr>
              <w:jc w:val="center"/>
              <w:rPr>
                <w:b/>
                <w:color w:val="000000"/>
                <w:sz w:val="28"/>
                <w:lang w:val="sr-Cyrl-CS"/>
              </w:rPr>
            </w:pPr>
          </w:p>
        </w:tc>
        <w:tc>
          <w:tcPr>
            <w:tcW w:w="268" w:type="pct"/>
            <w:vAlign w:val="center"/>
          </w:tcPr>
          <w:p w:rsidR="00695D38" w:rsidRPr="006B47F0" w:rsidRDefault="00695D38" w:rsidP="00695D38">
            <w:pPr>
              <w:jc w:val="center"/>
              <w:rPr>
                <w:b/>
                <w:bCs/>
                <w:sz w:val="28"/>
                <w:szCs w:val="28"/>
                <w:lang w:val="sr-Cyrl-CS"/>
              </w:rPr>
            </w:pPr>
            <w:r>
              <w:rPr>
                <w:b/>
                <w:bCs/>
                <w:sz w:val="28"/>
                <w:szCs w:val="28"/>
                <w:lang/>
              </w:rPr>
              <w:t>P</w:t>
            </w:r>
          </w:p>
        </w:tc>
        <w:tc>
          <w:tcPr>
            <w:tcW w:w="1958" w:type="pct"/>
            <w:vAlign w:val="center"/>
          </w:tcPr>
          <w:p w:rsidR="00695D38" w:rsidRPr="005B6ED6" w:rsidRDefault="00695D38" w:rsidP="00695D38">
            <w:pPr>
              <w:autoSpaceDE w:val="0"/>
              <w:autoSpaceDN w:val="0"/>
              <w:adjustRightInd w:val="0"/>
              <w:rPr>
                <w:sz w:val="22"/>
                <w:lang w:val="ru-RU"/>
              </w:rPr>
            </w:pPr>
            <w:r w:rsidRPr="00A908D4">
              <w:rPr>
                <w:sz w:val="22"/>
                <w:szCs w:val="22"/>
              </w:rPr>
              <w:t>Redox titrations.</w:t>
            </w:r>
          </w:p>
        </w:tc>
        <w:tc>
          <w:tcPr>
            <w:tcW w:w="915" w:type="pct"/>
            <w:vAlign w:val="center"/>
          </w:tcPr>
          <w:p w:rsidR="00695D38" w:rsidRPr="00CC5489" w:rsidRDefault="00695D38" w:rsidP="00695D38">
            <w:pPr>
              <w:pStyle w:val="Default"/>
              <w:rPr>
                <w:rFonts w:ascii="Times New Roman" w:hAnsi="Times New Roman" w:cs="Times New Roman"/>
                <w:noProof/>
                <w:sz w:val="20"/>
                <w:szCs w:val="20"/>
                <w:lang/>
              </w:rPr>
            </w:pPr>
            <w:r>
              <w:rPr>
                <w:rFonts w:ascii="Times New Roman" w:hAnsi="Times New Roman" w:cs="Times New Roman"/>
                <w:sz w:val="20"/>
                <w:szCs w:val="20"/>
                <w:lang w:val="sr-Cyrl-CS"/>
              </w:rPr>
              <w:t xml:space="preserve"> </w:t>
            </w:r>
            <w:r>
              <w:rPr>
                <w:rFonts w:ascii="Times New Roman" w:hAnsi="Times New Roman" w:cs="Times New Roman"/>
                <w:noProof/>
                <w:sz w:val="20"/>
                <w:szCs w:val="20"/>
                <w:lang/>
              </w:rPr>
              <w:t>Mirjana Jakovljević</w:t>
            </w:r>
          </w:p>
          <w:p w:rsidR="00695D38" w:rsidRPr="00EB7B49" w:rsidRDefault="00695D38" w:rsidP="00695D38">
            <w:pPr>
              <w:pStyle w:val="Default"/>
              <w:rPr>
                <w:rFonts w:ascii="Times New Roman" w:hAnsi="Times New Roman" w:cs="Times New Roman"/>
                <w:noProof/>
                <w:sz w:val="20"/>
                <w:szCs w:val="20"/>
                <w:lang w:val="sr-Cyrl-CS"/>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tr w:rsidR="00695D38" w:rsidRPr="00C769EB" w:rsidTr="00695D38">
        <w:trPr>
          <w:gridAfter w:val="1"/>
          <w:wAfter w:w="1202" w:type="pct"/>
          <w:cantSplit/>
          <w:trHeight w:val="567"/>
        </w:trPr>
        <w:tc>
          <w:tcPr>
            <w:tcW w:w="315" w:type="pct"/>
            <w:vMerge/>
            <w:vAlign w:val="center"/>
          </w:tcPr>
          <w:p w:rsidR="00695D38" w:rsidRPr="002E7F5E" w:rsidRDefault="00695D38" w:rsidP="00695D38">
            <w:pPr>
              <w:jc w:val="center"/>
              <w:rPr>
                <w:b/>
                <w:color w:val="000000"/>
                <w:lang w:val="sr-Cyrl-CS"/>
              </w:rPr>
            </w:pPr>
          </w:p>
        </w:tc>
        <w:tc>
          <w:tcPr>
            <w:tcW w:w="342" w:type="pct"/>
            <w:vMerge w:val="restart"/>
            <w:vAlign w:val="center"/>
          </w:tcPr>
          <w:p w:rsidR="00695D38" w:rsidRPr="002E7F5E" w:rsidRDefault="00695D38" w:rsidP="00695D38">
            <w:pPr>
              <w:jc w:val="center"/>
              <w:rPr>
                <w:b/>
                <w:color w:val="000000"/>
                <w:sz w:val="28"/>
              </w:rPr>
            </w:pPr>
            <w:r>
              <w:rPr>
                <w:b/>
                <w:color w:val="000000"/>
                <w:sz w:val="28"/>
              </w:rPr>
              <w:t>15</w:t>
            </w:r>
          </w:p>
        </w:tc>
        <w:tc>
          <w:tcPr>
            <w:tcW w:w="268" w:type="pct"/>
            <w:vAlign w:val="center"/>
          </w:tcPr>
          <w:p w:rsidR="00695D38" w:rsidRPr="00B94440" w:rsidRDefault="00695D38" w:rsidP="00695D38">
            <w:pPr>
              <w:jc w:val="center"/>
              <w:rPr>
                <w:b/>
                <w:bCs/>
                <w:sz w:val="28"/>
                <w:szCs w:val="28"/>
                <w:lang/>
              </w:rPr>
            </w:pPr>
            <w:r>
              <w:rPr>
                <w:b/>
                <w:bCs/>
                <w:sz w:val="28"/>
                <w:szCs w:val="28"/>
                <w:lang/>
              </w:rPr>
              <w:t>L</w:t>
            </w:r>
          </w:p>
        </w:tc>
        <w:tc>
          <w:tcPr>
            <w:tcW w:w="1958" w:type="pct"/>
            <w:vAlign w:val="center"/>
          </w:tcPr>
          <w:p w:rsidR="00695D38" w:rsidRPr="00EE6221" w:rsidRDefault="00695D38" w:rsidP="00695D38">
            <w:pPr>
              <w:rPr>
                <w:bCs/>
                <w:sz w:val="22"/>
                <w:lang w:val="sr-Cyrl-CS"/>
              </w:rPr>
            </w:pPr>
            <w:r w:rsidRPr="00265BB5">
              <w:rPr>
                <w:bCs/>
                <w:sz w:val="22"/>
                <w:lang w:val="sr-Cyrl-CS"/>
              </w:rPr>
              <w:t>Gravimetric methods of analysis.</w:t>
            </w:r>
          </w:p>
        </w:tc>
        <w:tc>
          <w:tcPr>
            <w:tcW w:w="915" w:type="pct"/>
            <w:vAlign w:val="center"/>
          </w:tcPr>
          <w:p w:rsidR="00695D38" w:rsidRPr="00EB7B49" w:rsidRDefault="00695D38" w:rsidP="00695D38">
            <w:pPr>
              <w:rPr>
                <w:sz w:val="20"/>
                <w:szCs w:val="20"/>
                <w:lang w:val="sr-Cyrl-CS"/>
              </w:rPr>
            </w:pPr>
            <w:r w:rsidRPr="007277A7">
              <w:rPr>
                <w:noProof/>
                <w:sz w:val="20"/>
                <w:szCs w:val="20"/>
              </w:rPr>
              <w:t>Doc. Dr. Snežana Jovanović</w:t>
            </w:r>
            <w:r>
              <w:rPr>
                <w:noProof/>
                <w:sz w:val="20"/>
                <w:szCs w:val="20"/>
              </w:rPr>
              <w:t xml:space="preserve"> Stević</w:t>
            </w:r>
          </w:p>
        </w:tc>
      </w:tr>
      <w:tr w:rsidR="00695D38" w:rsidRPr="00C769EB" w:rsidTr="00695D38">
        <w:trPr>
          <w:gridAfter w:val="1"/>
          <w:wAfter w:w="1202" w:type="pct"/>
          <w:cantSplit/>
          <w:trHeight w:val="567"/>
        </w:trPr>
        <w:tc>
          <w:tcPr>
            <w:tcW w:w="315" w:type="pct"/>
            <w:vMerge/>
            <w:vAlign w:val="center"/>
          </w:tcPr>
          <w:p w:rsidR="00695D38" w:rsidRPr="002E7F5E" w:rsidRDefault="00695D38" w:rsidP="00695D38">
            <w:pPr>
              <w:jc w:val="center"/>
              <w:rPr>
                <w:b/>
                <w:color w:val="000000"/>
                <w:lang w:val="sr-Cyrl-CS"/>
              </w:rPr>
            </w:pPr>
            <w:bookmarkStart w:id="0" w:name="_GoBack" w:colFirst="4" w:colLast="4"/>
          </w:p>
        </w:tc>
        <w:tc>
          <w:tcPr>
            <w:tcW w:w="342" w:type="pct"/>
            <w:vMerge/>
            <w:vAlign w:val="center"/>
          </w:tcPr>
          <w:p w:rsidR="00695D38" w:rsidRDefault="00695D38" w:rsidP="00695D38">
            <w:pPr>
              <w:jc w:val="center"/>
              <w:rPr>
                <w:color w:val="000000"/>
                <w:lang w:val="sr-Cyrl-CS"/>
              </w:rPr>
            </w:pPr>
          </w:p>
        </w:tc>
        <w:tc>
          <w:tcPr>
            <w:tcW w:w="268" w:type="pct"/>
            <w:vAlign w:val="center"/>
          </w:tcPr>
          <w:p w:rsidR="00695D38" w:rsidRPr="006B47F0" w:rsidRDefault="00695D38" w:rsidP="00695D38">
            <w:pPr>
              <w:jc w:val="center"/>
              <w:rPr>
                <w:b/>
                <w:bCs/>
                <w:sz w:val="28"/>
                <w:szCs w:val="28"/>
                <w:lang w:val="sr-Cyrl-CS"/>
              </w:rPr>
            </w:pPr>
            <w:r>
              <w:rPr>
                <w:b/>
                <w:bCs/>
                <w:sz w:val="28"/>
                <w:szCs w:val="28"/>
                <w:lang/>
              </w:rPr>
              <w:t>P</w:t>
            </w:r>
          </w:p>
        </w:tc>
        <w:tc>
          <w:tcPr>
            <w:tcW w:w="1958" w:type="pct"/>
            <w:vAlign w:val="center"/>
          </w:tcPr>
          <w:p w:rsidR="00695D38" w:rsidRPr="00F32EF1" w:rsidRDefault="00695D38" w:rsidP="00695D38">
            <w:pPr>
              <w:rPr>
                <w:sz w:val="22"/>
                <w:szCs w:val="22"/>
                <w:lang w:val="ru-RU"/>
              </w:rPr>
            </w:pPr>
            <w:r w:rsidRPr="00F32EF1">
              <w:rPr>
                <w:sz w:val="22"/>
                <w:szCs w:val="22"/>
                <w:lang w:val="ru-RU"/>
              </w:rPr>
              <w:t>Some examples of gravimetric determinations.</w:t>
            </w:r>
          </w:p>
          <w:p w:rsidR="00695D38" w:rsidRPr="005B6ED6" w:rsidRDefault="00695D38" w:rsidP="00695D38">
            <w:pPr>
              <w:rPr>
                <w:b/>
                <w:bCs/>
                <w:sz w:val="22"/>
                <w:lang w:val="sr-Cyrl-CS"/>
              </w:rPr>
            </w:pPr>
            <w:r w:rsidRPr="00F32EF1">
              <w:rPr>
                <w:sz w:val="22"/>
                <w:szCs w:val="22"/>
                <w:lang w:val="ru-RU"/>
              </w:rPr>
              <w:t>Calculations in gravimetry</w:t>
            </w:r>
            <w:r>
              <w:rPr>
                <w:sz w:val="22"/>
                <w:szCs w:val="22"/>
                <w:lang w:val="ru-RU"/>
              </w:rPr>
              <w:t>.</w:t>
            </w:r>
          </w:p>
        </w:tc>
        <w:tc>
          <w:tcPr>
            <w:tcW w:w="915" w:type="pct"/>
            <w:vAlign w:val="center"/>
          </w:tcPr>
          <w:p w:rsidR="00695D38" w:rsidRPr="00CC5489" w:rsidRDefault="00695D38" w:rsidP="00695D38">
            <w:pPr>
              <w:pStyle w:val="Default"/>
              <w:rPr>
                <w:rFonts w:ascii="Times New Roman" w:hAnsi="Times New Roman" w:cs="Times New Roman"/>
                <w:noProof/>
                <w:sz w:val="20"/>
                <w:szCs w:val="20"/>
                <w:lang/>
              </w:rPr>
            </w:pPr>
            <w:r>
              <w:rPr>
                <w:rFonts w:ascii="Times New Roman" w:hAnsi="Times New Roman" w:cs="Times New Roman"/>
                <w:sz w:val="20"/>
                <w:szCs w:val="20"/>
                <w:lang w:val="sr-Cyrl-CS"/>
              </w:rPr>
              <w:t xml:space="preserve"> </w:t>
            </w:r>
            <w:r>
              <w:rPr>
                <w:rFonts w:ascii="Times New Roman" w:hAnsi="Times New Roman" w:cs="Times New Roman"/>
                <w:noProof/>
                <w:sz w:val="20"/>
                <w:szCs w:val="20"/>
                <w:lang/>
              </w:rPr>
              <w:t>Mirjana Jakovljević</w:t>
            </w:r>
          </w:p>
          <w:p w:rsidR="00695D38" w:rsidRPr="00EB7B49" w:rsidRDefault="00695D38" w:rsidP="00695D38">
            <w:pPr>
              <w:pStyle w:val="Default"/>
              <w:rPr>
                <w:rFonts w:ascii="Times New Roman" w:hAnsi="Times New Roman" w:cs="Times New Roman"/>
                <w:noProof/>
                <w:sz w:val="20"/>
                <w:szCs w:val="20"/>
                <w:lang w:val="sr-Cyrl-CS"/>
              </w:rPr>
            </w:pPr>
            <w:r w:rsidRPr="007277A7">
              <w:rPr>
                <w:rFonts w:ascii="Times New Roman" w:hAnsi="Times New Roman" w:cs="Times New Roman"/>
                <w:noProof/>
                <w:sz w:val="20"/>
                <w:szCs w:val="20"/>
              </w:rPr>
              <w:t>Doc. Dr. Snežana Jovanović</w:t>
            </w:r>
            <w:r>
              <w:rPr>
                <w:rFonts w:ascii="Times New Roman" w:hAnsi="Times New Roman" w:cs="Times New Roman"/>
                <w:noProof/>
                <w:sz w:val="20"/>
                <w:szCs w:val="20"/>
              </w:rPr>
              <w:t xml:space="preserve"> Stević</w:t>
            </w:r>
          </w:p>
        </w:tc>
      </w:tr>
      <w:bookmarkEnd w:id="0"/>
      <w:tr w:rsidR="00695D38" w:rsidRPr="00EB7B49" w:rsidTr="00695D38">
        <w:trPr>
          <w:gridAfter w:val="1"/>
          <w:wAfter w:w="1202" w:type="pct"/>
          <w:cantSplit/>
          <w:trHeight w:val="567"/>
        </w:trPr>
        <w:tc>
          <w:tcPr>
            <w:tcW w:w="657" w:type="pct"/>
            <w:gridSpan w:val="2"/>
            <w:vAlign w:val="center"/>
          </w:tcPr>
          <w:p w:rsidR="00695D38" w:rsidRDefault="00695D38" w:rsidP="00695D38">
            <w:pPr>
              <w:jc w:val="center"/>
              <w:rPr>
                <w:color w:val="000000"/>
                <w:lang w:val="sr-Cyrl-CS"/>
              </w:rPr>
            </w:pPr>
          </w:p>
        </w:tc>
        <w:tc>
          <w:tcPr>
            <w:tcW w:w="268" w:type="pct"/>
            <w:vAlign w:val="center"/>
          </w:tcPr>
          <w:p w:rsidR="00695D38" w:rsidRDefault="00695D38" w:rsidP="00695D38">
            <w:pPr>
              <w:jc w:val="center"/>
              <w:rPr>
                <w:b/>
                <w:bCs/>
                <w:sz w:val="28"/>
                <w:szCs w:val="28"/>
              </w:rPr>
            </w:pPr>
          </w:p>
        </w:tc>
        <w:tc>
          <w:tcPr>
            <w:tcW w:w="2873" w:type="pct"/>
            <w:gridSpan w:val="2"/>
            <w:vAlign w:val="center"/>
          </w:tcPr>
          <w:p w:rsidR="00695D38" w:rsidRPr="00713849" w:rsidRDefault="00695D38" w:rsidP="00695D38">
            <w:pPr>
              <w:jc w:val="center"/>
              <w:rPr>
                <w:b/>
                <w:sz w:val="20"/>
                <w:szCs w:val="20"/>
                <w:lang/>
              </w:rPr>
            </w:pPr>
            <w:r w:rsidRPr="006B128F">
              <w:rPr>
                <w:b/>
                <w:sz w:val="22"/>
                <w:szCs w:val="16"/>
                <w:lang/>
              </w:rPr>
              <w:t>Final test of the second module</w:t>
            </w:r>
          </w:p>
        </w:tc>
      </w:tr>
      <w:tr w:rsidR="00695D38" w:rsidRPr="00EB7B49" w:rsidTr="00695D38">
        <w:trPr>
          <w:gridAfter w:val="1"/>
          <w:wAfter w:w="1202" w:type="pct"/>
          <w:cantSplit/>
          <w:trHeight w:val="567"/>
        </w:trPr>
        <w:tc>
          <w:tcPr>
            <w:tcW w:w="657" w:type="pct"/>
            <w:gridSpan w:val="2"/>
            <w:vAlign w:val="center"/>
          </w:tcPr>
          <w:p w:rsidR="00695D38" w:rsidRDefault="00695D38" w:rsidP="00695D38">
            <w:pPr>
              <w:jc w:val="center"/>
              <w:rPr>
                <w:color w:val="000000"/>
                <w:lang w:val="sr-Cyrl-CS"/>
              </w:rPr>
            </w:pPr>
          </w:p>
        </w:tc>
        <w:tc>
          <w:tcPr>
            <w:tcW w:w="268" w:type="pct"/>
            <w:vAlign w:val="center"/>
          </w:tcPr>
          <w:p w:rsidR="00695D38" w:rsidRDefault="00695D38" w:rsidP="00695D38">
            <w:pPr>
              <w:jc w:val="center"/>
              <w:rPr>
                <w:b/>
                <w:bCs/>
                <w:color w:val="000000"/>
                <w:sz w:val="28"/>
                <w:szCs w:val="28"/>
                <w:lang w:val="sr-Cyrl-CS"/>
              </w:rPr>
            </w:pPr>
          </w:p>
        </w:tc>
        <w:tc>
          <w:tcPr>
            <w:tcW w:w="2873" w:type="pct"/>
            <w:gridSpan w:val="2"/>
            <w:vAlign w:val="center"/>
          </w:tcPr>
          <w:p w:rsidR="00695D38" w:rsidRPr="00713849" w:rsidRDefault="00695D38" w:rsidP="00695D38">
            <w:pPr>
              <w:pStyle w:val="Default"/>
              <w:jc w:val="center"/>
              <w:rPr>
                <w:rFonts w:ascii="Times New Roman" w:hAnsi="Times New Roman" w:cs="Times New Roman"/>
                <w:b/>
                <w:color w:val="auto"/>
                <w:sz w:val="28"/>
                <w:lang w:val="sr-Cyrl-CS"/>
              </w:rPr>
            </w:pPr>
            <w:r w:rsidRPr="00D11E4D">
              <w:rPr>
                <w:rFonts w:ascii="Times New Roman" w:hAnsi="Times New Roman" w:cs="Times New Roman"/>
                <w:b/>
                <w:color w:val="auto"/>
                <w:sz w:val="28"/>
                <w:lang w:val="sr-Cyrl-CS"/>
              </w:rPr>
              <w:t>Final exam</w:t>
            </w:r>
          </w:p>
        </w:tc>
      </w:tr>
    </w:tbl>
    <w:p w:rsidR="0002140F" w:rsidRPr="0051405F" w:rsidRDefault="0002140F" w:rsidP="00E04E05">
      <w:pPr>
        <w:rPr>
          <w:color w:val="FF0000"/>
          <w:lang w:val="ru-RU"/>
        </w:rPr>
      </w:pPr>
    </w:p>
    <w:sectPr w:rsidR="0002140F" w:rsidRPr="0051405F" w:rsidSect="00F34E31">
      <w:pgSz w:w="16840" w:h="11907" w:orient="landscape" w:code="9"/>
      <w:pgMar w:top="1134" w:right="567" w:bottom="1134" w:left="567" w:header="51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1BE" w:rsidRDefault="00F801BE" w:rsidP="00BD1235">
      <w:r>
        <w:separator/>
      </w:r>
    </w:p>
  </w:endnote>
  <w:endnote w:type="continuationSeparator" w:id="0">
    <w:p w:rsidR="00F801BE" w:rsidRDefault="00F801BE" w:rsidP="00BD1235">
      <w:r>
        <w:continuationSeparator/>
      </w:r>
    </w:p>
  </w:endnote>
  <w:endnote w:type="continuationNotice" w:id="1">
    <w:p w:rsidR="00F801BE" w:rsidRDefault="00F801B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E3E" w:rsidRDefault="00A74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1BE" w:rsidRDefault="00F801BE" w:rsidP="00BD1235">
      <w:r>
        <w:separator/>
      </w:r>
    </w:p>
  </w:footnote>
  <w:footnote w:type="continuationSeparator" w:id="0">
    <w:p w:rsidR="00F801BE" w:rsidRDefault="00F801BE" w:rsidP="00BD1235">
      <w:r>
        <w:continuationSeparator/>
      </w:r>
    </w:p>
  </w:footnote>
  <w:footnote w:type="continuationNotice" w:id="1">
    <w:p w:rsidR="00F801BE" w:rsidRDefault="00F801B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E3E" w:rsidRDefault="00A74E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upperLetter"/>
      <w:suff w:val="space"/>
      <w:lvlText w:val="%1."/>
      <w:lvlJc w:val="left"/>
    </w:lvl>
  </w:abstractNum>
  <w:abstractNum w:abstractNumId="1">
    <w:nsid w:val="03CB3615"/>
    <w:multiLevelType w:val="hybridMultilevel"/>
    <w:tmpl w:val="08B453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3C6F8F"/>
    <w:multiLevelType w:val="hybridMultilevel"/>
    <w:tmpl w:val="FF26F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C205572"/>
    <w:multiLevelType w:val="hybridMultilevel"/>
    <w:tmpl w:val="8BEEB3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F084D8F"/>
    <w:multiLevelType w:val="hybridMultilevel"/>
    <w:tmpl w:val="4F90A2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9946B1B"/>
    <w:multiLevelType w:val="hybridMultilevel"/>
    <w:tmpl w:val="A3A68004"/>
    <w:lvl w:ilvl="0" w:tplc="B10EE472">
      <w:start w:val="4"/>
      <w:numFmt w:val="bullet"/>
      <w:lvlText w:val="-"/>
      <w:lvlJc w:val="left"/>
      <w:pPr>
        <w:ind w:left="720" w:hanging="360"/>
      </w:pPr>
      <w:rPr>
        <w:rFonts w:ascii="Times New Roman" w:eastAsia="Times New Roman" w:hAnsi="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6">
    <w:nsid w:val="1E8F188B"/>
    <w:multiLevelType w:val="hybridMultilevel"/>
    <w:tmpl w:val="89D639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09E075B"/>
    <w:multiLevelType w:val="hybridMultilevel"/>
    <w:tmpl w:val="AA9A40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2345149"/>
    <w:multiLevelType w:val="hybridMultilevel"/>
    <w:tmpl w:val="D5D6E9F2"/>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9">
    <w:nsid w:val="23145C63"/>
    <w:multiLevelType w:val="hybridMultilevel"/>
    <w:tmpl w:val="2092ED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5FC614C"/>
    <w:multiLevelType w:val="hybridMultilevel"/>
    <w:tmpl w:val="F76CA9FE"/>
    <w:lvl w:ilvl="0" w:tplc="8F1A6E7C">
      <w:start w:val="1"/>
      <w:numFmt w:val="decimal"/>
      <w:lvlText w:val="%1."/>
      <w:lvlJc w:val="left"/>
      <w:pPr>
        <w:ind w:left="1080" w:hanging="360"/>
      </w:pPr>
      <w:rPr>
        <w:rFonts w:hint="default"/>
      </w:rPr>
    </w:lvl>
    <w:lvl w:ilvl="1" w:tplc="081A0019">
      <w:start w:val="1"/>
      <w:numFmt w:val="lowerLetter"/>
      <w:lvlText w:val="%2."/>
      <w:lvlJc w:val="left"/>
      <w:pPr>
        <w:ind w:left="1800" w:hanging="360"/>
      </w:pPr>
    </w:lvl>
    <w:lvl w:ilvl="2" w:tplc="081A001B">
      <w:start w:val="1"/>
      <w:numFmt w:val="lowerRoman"/>
      <w:lvlText w:val="%3."/>
      <w:lvlJc w:val="right"/>
      <w:pPr>
        <w:ind w:left="2520" w:hanging="180"/>
      </w:pPr>
    </w:lvl>
    <w:lvl w:ilvl="3" w:tplc="081A000F">
      <w:start w:val="1"/>
      <w:numFmt w:val="decimal"/>
      <w:lvlText w:val="%4."/>
      <w:lvlJc w:val="left"/>
      <w:pPr>
        <w:ind w:left="3240" w:hanging="360"/>
      </w:pPr>
    </w:lvl>
    <w:lvl w:ilvl="4" w:tplc="081A0019">
      <w:start w:val="1"/>
      <w:numFmt w:val="lowerLetter"/>
      <w:lvlText w:val="%5."/>
      <w:lvlJc w:val="left"/>
      <w:pPr>
        <w:ind w:left="3960" w:hanging="360"/>
      </w:pPr>
    </w:lvl>
    <w:lvl w:ilvl="5" w:tplc="081A001B">
      <w:start w:val="1"/>
      <w:numFmt w:val="lowerRoman"/>
      <w:lvlText w:val="%6."/>
      <w:lvlJc w:val="right"/>
      <w:pPr>
        <w:ind w:left="4680" w:hanging="180"/>
      </w:pPr>
    </w:lvl>
    <w:lvl w:ilvl="6" w:tplc="081A000F">
      <w:start w:val="1"/>
      <w:numFmt w:val="decimal"/>
      <w:lvlText w:val="%7."/>
      <w:lvlJc w:val="left"/>
      <w:pPr>
        <w:ind w:left="5400" w:hanging="360"/>
      </w:pPr>
    </w:lvl>
    <w:lvl w:ilvl="7" w:tplc="081A0019">
      <w:start w:val="1"/>
      <w:numFmt w:val="lowerLetter"/>
      <w:lvlText w:val="%8."/>
      <w:lvlJc w:val="left"/>
      <w:pPr>
        <w:ind w:left="6120" w:hanging="360"/>
      </w:pPr>
    </w:lvl>
    <w:lvl w:ilvl="8" w:tplc="081A001B">
      <w:start w:val="1"/>
      <w:numFmt w:val="lowerRoman"/>
      <w:lvlText w:val="%9."/>
      <w:lvlJc w:val="right"/>
      <w:pPr>
        <w:ind w:left="6840" w:hanging="180"/>
      </w:pPr>
    </w:lvl>
  </w:abstractNum>
  <w:abstractNum w:abstractNumId="11">
    <w:nsid w:val="26776ADE"/>
    <w:multiLevelType w:val="hybridMultilevel"/>
    <w:tmpl w:val="3F8A18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27727669"/>
    <w:multiLevelType w:val="hybridMultilevel"/>
    <w:tmpl w:val="C50836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9305DF2"/>
    <w:multiLevelType w:val="hybridMultilevel"/>
    <w:tmpl w:val="A86EEF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29AD0D32"/>
    <w:multiLevelType w:val="hybridMultilevel"/>
    <w:tmpl w:val="F402875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2ABF12D7"/>
    <w:multiLevelType w:val="hybridMultilevel"/>
    <w:tmpl w:val="01EAE1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2B7E28EE"/>
    <w:multiLevelType w:val="hybridMultilevel"/>
    <w:tmpl w:val="DC94A0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2BF76048"/>
    <w:multiLevelType w:val="hybridMultilevel"/>
    <w:tmpl w:val="F09E62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34171A5D"/>
    <w:multiLevelType w:val="hybridMultilevel"/>
    <w:tmpl w:val="1B0AAF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488F60ED"/>
    <w:multiLevelType w:val="hybridMultilevel"/>
    <w:tmpl w:val="2E503F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7FE05F3"/>
    <w:multiLevelType w:val="hybridMultilevel"/>
    <w:tmpl w:val="B906C73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1">
    <w:nsid w:val="629C39F5"/>
    <w:multiLevelType w:val="hybridMultilevel"/>
    <w:tmpl w:val="7D42E5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526310A"/>
    <w:multiLevelType w:val="hybridMultilevel"/>
    <w:tmpl w:val="051687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76260AB"/>
    <w:multiLevelType w:val="hybridMultilevel"/>
    <w:tmpl w:val="7654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86C5710"/>
    <w:multiLevelType w:val="hybridMultilevel"/>
    <w:tmpl w:val="ABAEC594"/>
    <w:lvl w:ilvl="0" w:tplc="27A06F00">
      <w:start w:val="1"/>
      <w:numFmt w:val="decimal"/>
      <w:lvlText w:val="%1."/>
      <w:lvlJc w:val="left"/>
      <w:pPr>
        <w:ind w:left="720" w:hanging="360"/>
      </w:pPr>
      <w:rPr>
        <w:rFonts w:hint="default"/>
        <w:b/>
        <w:bCs/>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9E53A8A"/>
    <w:multiLevelType w:val="hybridMultilevel"/>
    <w:tmpl w:val="24B0E62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nsid w:val="6A587A6F"/>
    <w:multiLevelType w:val="hybridMultilevel"/>
    <w:tmpl w:val="A600DC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6AA46A64"/>
    <w:multiLevelType w:val="hybridMultilevel"/>
    <w:tmpl w:val="92FC5C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6B322F34"/>
    <w:multiLevelType w:val="hybridMultilevel"/>
    <w:tmpl w:val="6B4CA8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6C7758C8"/>
    <w:multiLevelType w:val="hybridMultilevel"/>
    <w:tmpl w:val="904E78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6C971EB1"/>
    <w:multiLevelType w:val="hybridMultilevel"/>
    <w:tmpl w:val="4C1C60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6D0D4D84"/>
    <w:multiLevelType w:val="hybridMultilevel"/>
    <w:tmpl w:val="F40890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6D7444D4"/>
    <w:multiLevelType w:val="hybridMultilevel"/>
    <w:tmpl w:val="907A1B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6E894C23"/>
    <w:multiLevelType w:val="hybridMultilevel"/>
    <w:tmpl w:val="64DCB0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6F2A5F52"/>
    <w:multiLevelType w:val="hybridMultilevel"/>
    <w:tmpl w:val="4028950A"/>
    <w:lvl w:ilvl="0" w:tplc="04090001">
      <w:start w:val="1"/>
      <w:numFmt w:val="bullet"/>
      <w:lvlText w:val=""/>
      <w:lvlJc w:val="left"/>
      <w:pPr>
        <w:ind w:left="1572" w:hanging="360"/>
      </w:pPr>
      <w:rPr>
        <w:rFonts w:ascii="Symbol" w:hAnsi="Symbol" w:cs="Symbol"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cs="Wingdings" w:hint="default"/>
      </w:rPr>
    </w:lvl>
    <w:lvl w:ilvl="3" w:tplc="04090001">
      <w:start w:val="1"/>
      <w:numFmt w:val="bullet"/>
      <w:lvlText w:val=""/>
      <w:lvlJc w:val="left"/>
      <w:pPr>
        <w:ind w:left="3732" w:hanging="360"/>
      </w:pPr>
      <w:rPr>
        <w:rFonts w:ascii="Symbol" w:hAnsi="Symbol" w:cs="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cs="Wingdings" w:hint="default"/>
      </w:rPr>
    </w:lvl>
    <w:lvl w:ilvl="6" w:tplc="04090001">
      <w:start w:val="1"/>
      <w:numFmt w:val="bullet"/>
      <w:lvlText w:val=""/>
      <w:lvlJc w:val="left"/>
      <w:pPr>
        <w:ind w:left="5892" w:hanging="360"/>
      </w:pPr>
      <w:rPr>
        <w:rFonts w:ascii="Symbol" w:hAnsi="Symbol" w:cs="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cs="Wingdings" w:hint="default"/>
      </w:rPr>
    </w:lvl>
  </w:abstractNum>
  <w:abstractNum w:abstractNumId="35">
    <w:nsid w:val="701D5BF7"/>
    <w:multiLevelType w:val="hybridMultilevel"/>
    <w:tmpl w:val="ACF4BE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EC06A34"/>
    <w:multiLevelType w:val="hybridMultilevel"/>
    <w:tmpl w:val="1A1278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6"/>
  </w:num>
  <w:num w:numId="2">
    <w:abstractNumId w:val="32"/>
  </w:num>
  <w:num w:numId="3">
    <w:abstractNumId w:val="30"/>
  </w:num>
  <w:num w:numId="4">
    <w:abstractNumId w:val="13"/>
  </w:num>
  <w:num w:numId="5">
    <w:abstractNumId w:val="6"/>
  </w:num>
  <w:num w:numId="6">
    <w:abstractNumId w:val="11"/>
  </w:num>
  <w:num w:numId="7">
    <w:abstractNumId w:val="4"/>
  </w:num>
  <w:num w:numId="8">
    <w:abstractNumId w:val="17"/>
  </w:num>
  <w:num w:numId="9">
    <w:abstractNumId w:val="7"/>
  </w:num>
  <w:num w:numId="10">
    <w:abstractNumId w:val="35"/>
  </w:num>
  <w:num w:numId="11">
    <w:abstractNumId w:val="9"/>
  </w:num>
  <w:num w:numId="12">
    <w:abstractNumId w:val="14"/>
  </w:num>
  <w:num w:numId="13">
    <w:abstractNumId w:val="23"/>
  </w:num>
  <w:num w:numId="14">
    <w:abstractNumId w:val="3"/>
  </w:num>
  <w:num w:numId="15">
    <w:abstractNumId w:val="22"/>
  </w:num>
  <w:num w:numId="16">
    <w:abstractNumId w:val="12"/>
  </w:num>
  <w:num w:numId="17">
    <w:abstractNumId w:val="34"/>
  </w:num>
  <w:num w:numId="18">
    <w:abstractNumId w:val="18"/>
  </w:num>
  <w:num w:numId="19">
    <w:abstractNumId w:val="27"/>
  </w:num>
  <w:num w:numId="20">
    <w:abstractNumId w:val="21"/>
  </w:num>
  <w:num w:numId="21">
    <w:abstractNumId w:val="31"/>
  </w:num>
  <w:num w:numId="22">
    <w:abstractNumId w:val="28"/>
  </w:num>
  <w:num w:numId="23">
    <w:abstractNumId w:val="33"/>
  </w:num>
  <w:num w:numId="24">
    <w:abstractNumId w:val="19"/>
  </w:num>
  <w:num w:numId="25">
    <w:abstractNumId w:val="25"/>
  </w:num>
  <w:num w:numId="26">
    <w:abstractNumId w:val="29"/>
  </w:num>
  <w:num w:numId="27">
    <w:abstractNumId w:val="26"/>
  </w:num>
  <w:num w:numId="28">
    <w:abstractNumId w:val="2"/>
  </w:num>
  <w:num w:numId="29">
    <w:abstractNumId w:val="36"/>
  </w:num>
  <w:num w:numId="30">
    <w:abstractNumId w:val="15"/>
  </w:num>
  <w:num w:numId="31">
    <w:abstractNumId w:val="1"/>
  </w:num>
  <w:num w:numId="32">
    <w:abstractNumId w:val="20"/>
  </w:num>
  <w:num w:numId="33">
    <w:abstractNumId w:val="24"/>
  </w:num>
  <w:num w:numId="34">
    <w:abstractNumId w:val="8"/>
  </w:num>
  <w:num w:numId="35">
    <w:abstractNumId w:val="5"/>
  </w:num>
  <w:num w:numId="36">
    <w:abstractNumId w:val="10"/>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720"/>
  <w:hyphenationZone w:val="425"/>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rsids>
    <w:rsidRoot w:val="00866DCA"/>
    <w:rsid w:val="0000363D"/>
    <w:rsid w:val="000045C6"/>
    <w:rsid w:val="00007F27"/>
    <w:rsid w:val="0001149E"/>
    <w:rsid w:val="00015C15"/>
    <w:rsid w:val="00017767"/>
    <w:rsid w:val="0002140F"/>
    <w:rsid w:val="00021D7D"/>
    <w:rsid w:val="000225C5"/>
    <w:rsid w:val="00023E1D"/>
    <w:rsid w:val="00024232"/>
    <w:rsid w:val="00027255"/>
    <w:rsid w:val="00027FE7"/>
    <w:rsid w:val="00031E23"/>
    <w:rsid w:val="000363EF"/>
    <w:rsid w:val="0004178A"/>
    <w:rsid w:val="000423FA"/>
    <w:rsid w:val="000425BA"/>
    <w:rsid w:val="00042784"/>
    <w:rsid w:val="00042CFF"/>
    <w:rsid w:val="00044445"/>
    <w:rsid w:val="00044D67"/>
    <w:rsid w:val="00046144"/>
    <w:rsid w:val="00050568"/>
    <w:rsid w:val="00050648"/>
    <w:rsid w:val="000567B3"/>
    <w:rsid w:val="0005685C"/>
    <w:rsid w:val="00060123"/>
    <w:rsid w:val="000631C9"/>
    <w:rsid w:val="00063AB8"/>
    <w:rsid w:val="00072A7C"/>
    <w:rsid w:val="00072B61"/>
    <w:rsid w:val="0007305F"/>
    <w:rsid w:val="0007347E"/>
    <w:rsid w:val="00074C64"/>
    <w:rsid w:val="00075780"/>
    <w:rsid w:val="00080DBC"/>
    <w:rsid w:val="000828C9"/>
    <w:rsid w:val="00083FD5"/>
    <w:rsid w:val="00084A57"/>
    <w:rsid w:val="000903D5"/>
    <w:rsid w:val="0009416B"/>
    <w:rsid w:val="000A334C"/>
    <w:rsid w:val="000A39FF"/>
    <w:rsid w:val="000A6110"/>
    <w:rsid w:val="000B47BD"/>
    <w:rsid w:val="000B70F8"/>
    <w:rsid w:val="000B73A8"/>
    <w:rsid w:val="000C6033"/>
    <w:rsid w:val="000C7744"/>
    <w:rsid w:val="000C7F37"/>
    <w:rsid w:val="000D2413"/>
    <w:rsid w:val="000D4143"/>
    <w:rsid w:val="000D6B9E"/>
    <w:rsid w:val="000E06BF"/>
    <w:rsid w:val="000F0A52"/>
    <w:rsid w:val="000F0CF4"/>
    <w:rsid w:val="000F0F88"/>
    <w:rsid w:val="000F479D"/>
    <w:rsid w:val="000F4A16"/>
    <w:rsid w:val="000F572C"/>
    <w:rsid w:val="000F6236"/>
    <w:rsid w:val="000F6C12"/>
    <w:rsid w:val="001013A8"/>
    <w:rsid w:val="00103F9B"/>
    <w:rsid w:val="00103FCE"/>
    <w:rsid w:val="00105CB6"/>
    <w:rsid w:val="00112452"/>
    <w:rsid w:val="0011273A"/>
    <w:rsid w:val="00113474"/>
    <w:rsid w:val="001146EE"/>
    <w:rsid w:val="00114812"/>
    <w:rsid w:val="00117483"/>
    <w:rsid w:val="00117FA0"/>
    <w:rsid w:val="00120E08"/>
    <w:rsid w:val="001224F9"/>
    <w:rsid w:val="00124D84"/>
    <w:rsid w:val="001250D3"/>
    <w:rsid w:val="001303EE"/>
    <w:rsid w:val="001305E5"/>
    <w:rsid w:val="00131387"/>
    <w:rsid w:val="0013660F"/>
    <w:rsid w:val="00143363"/>
    <w:rsid w:val="00147D7E"/>
    <w:rsid w:val="00150FCA"/>
    <w:rsid w:val="00153281"/>
    <w:rsid w:val="0015569A"/>
    <w:rsid w:val="00160AFB"/>
    <w:rsid w:val="0016389E"/>
    <w:rsid w:val="0016754A"/>
    <w:rsid w:val="00170662"/>
    <w:rsid w:val="0017447C"/>
    <w:rsid w:val="00174971"/>
    <w:rsid w:val="00181B3B"/>
    <w:rsid w:val="00181BC5"/>
    <w:rsid w:val="0018748A"/>
    <w:rsid w:val="001901DC"/>
    <w:rsid w:val="00192F82"/>
    <w:rsid w:val="00193348"/>
    <w:rsid w:val="00196BE9"/>
    <w:rsid w:val="001A1115"/>
    <w:rsid w:val="001A6AD6"/>
    <w:rsid w:val="001A78C8"/>
    <w:rsid w:val="001B05C5"/>
    <w:rsid w:val="001B3F3C"/>
    <w:rsid w:val="001B5AF5"/>
    <w:rsid w:val="001B7563"/>
    <w:rsid w:val="001B7D27"/>
    <w:rsid w:val="001C5014"/>
    <w:rsid w:val="001C6906"/>
    <w:rsid w:val="001D0F40"/>
    <w:rsid w:val="001D3BE3"/>
    <w:rsid w:val="001D4212"/>
    <w:rsid w:val="001E285D"/>
    <w:rsid w:val="001E4E6A"/>
    <w:rsid w:val="001F0C60"/>
    <w:rsid w:val="001F0E48"/>
    <w:rsid w:val="001F14CE"/>
    <w:rsid w:val="001F171B"/>
    <w:rsid w:val="001F4F54"/>
    <w:rsid w:val="001F58F0"/>
    <w:rsid w:val="001F7882"/>
    <w:rsid w:val="00201381"/>
    <w:rsid w:val="002017F7"/>
    <w:rsid w:val="0020483C"/>
    <w:rsid w:val="00211D9C"/>
    <w:rsid w:val="00212642"/>
    <w:rsid w:val="002147F5"/>
    <w:rsid w:val="00216B69"/>
    <w:rsid w:val="00221905"/>
    <w:rsid w:val="00223B99"/>
    <w:rsid w:val="002254C8"/>
    <w:rsid w:val="00230679"/>
    <w:rsid w:val="002343B3"/>
    <w:rsid w:val="00235D73"/>
    <w:rsid w:val="00236B64"/>
    <w:rsid w:val="002376EC"/>
    <w:rsid w:val="002422CB"/>
    <w:rsid w:val="00242DCC"/>
    <w:rsid w:val="0024409B"/>
    <w:rsid w:val="002442E6"/>
    <w:rsid w:val="002450E3"/>
    <w:rsid w:val="00245443"/>
    <w:rsid w:val="00246431"/>
    <w:rsid w:val="00262CA0"/>
    <w:rsid w:val="00263D0A"/>
    <w:rsid w:val="00265BB5"/>
    <w:rsid w:val="00265D9D"/>
    <w:rsid w:val="00267D78"/>
    <w:rsid w:val="00270CE2"/>
    <w:rsid w:val="00271C68"/>
    <w:rsid w:val="002724B9"/>
    <w:rsid w:val="00272D42"/>
    <w:rsid w:val="002731D7"/>
    <w:rsid w:val="002768E9"/>
    <w:rsid w:val="00277555"/>
    <w:rsid w:val="0028172E"/>
    <w:rsid w:val="00282AEB"/>
    <w:rsid w:val="002849CD"/>
    <w:rsid w:val="002872B7"/>
    <w:rsid w:val="00291EF8"/>
    <w:rsid w:val="002927A7"/>
    <w:rsid w:val="00292DCC"/>
    <w:rsid w:val="00293B82"/>
    <w:rsid w:val="00297047"/>
    <w:rsid w:val="002A0F93"/>
    <w:rsid w:val="002A12C9"/>
    <w:rsid w:val="002A16E9"/>
    <w:rsid w:val="002B24B4"/>
    <w:rsid w:val="002C1B4B"/>
    <w:rsid w:val="002C3101"/>
    <w:rsid w:val="002C69B0"/>
    <w:rsid w:val="002D219C"/>
    <w:rsid w:val="002D4ED1"/>
    <w:rsid w:val="002D7F38"/>
    <w:rsid w:val="002E2050"/>
    <w:rsid w:val="002E2D78"/>
    <w:rsid w:val="002E46EA"/>
    <w:rsid w:val="002E76EA"/>
    <w:rsid w:val="002E7F5E"/>
    <w:rsid w:val="002F0076"/>
    <w:rsid w:val="002F2C1E"/>
    <w:rsid w:val="002F3289"/>
    <w:rsid w:val="002F3573"/>
    <w:rsid w:val="002F4C24"/>
    <w:rsid w:val="00301F54"/>
    <w:rsid w:val="0030433A"/>
    <w:rsid w:val="00305431"/>
    <w:rsid w:val="003109E1"/>
    <w:rsid w:val="00312026"/>
    <w:rsid w:val="00312BC7"/>
    <w:rsid w:val="0031678F"/>
    <w:rsid w:val="003205DE"/>
    <w:rsid w:val="00322E02"/>
    <w:rsid w:val="00323893"/>
    <w:rsid w:val="00325364"/>
    <w:rsid w:val="003279F1"/>
    <w:rsid w:val="003315E5"/>
    <w:rsid w:val="00333E27"/>
    <w:rsid w:val="00334A64"/>
    <w:rsid w:val="00334B77"/>
    <w:rsid w:val="00341D59"/>
    <w:rsid w:val="0034224E"/>
    <w:rsid w:val="00342DD7"/>
    <w:rsid w:val="00342F93"/>
    <w:rsid w:val="00346367"/>
    <w:rsid w:val="00346A75"/>
    <w:rsid w:val="00346CBA"/>
    <w:rsid w:val="003551E2"/>
    <w:rsid w:val="00363594"/>
    <w:rsid w:val="00363887"/>
    <w:rsid w:val="00364B96"/>
    <w:rsid w:val="00370DB6"/>
    <w:rsid w:val="00372493"/>
    <w:rsid w:val="00374158"/>
    <w:rsid w:val="00383155"/>
    <w:rsid w:val="00390978"/>
    <w:rsid w:val="00391035"/>
    <w:rsid w:val="00393F74"/>
    <w:rsid w:val="00396839"/>
    <w:rsid w:val="003A1D74"/>
    <w:rsid w:val="003A5F3A"/>
    <w:rsid w:val="003B385C"/>
    <w:rsid w:val="003B640F"/>
    <w:rsid w:val="003B7B63"/>
    <w:rsid w:val="003C3524"/>
    <w:rsid w:val="003C4B4A"/>
    <w:rsid w:val="003C7812"/>
    <w:rsid w:val="003C7840"/>
    <w:rsid w:val="003D02C7"/>
    <w:rsid w:val="003D6D20"/>
    <w:rsid w:val="003E06AD"/>
    <w:rsid w:val="003E1D7B"/>
    <w:rsid w:val="003E3829"/>
    <w:rsid w:val="003E39C3"/>
    <w:rsid w:val="003E5939"/>
    <w:rsid w:val="003E5E24"/>
    <w:rsid w:val="003E7E28"/>
    <w:rsid w:val="003F0E7C"/>
    <w:rsid w:val="003F2405"/>
    <w:rsid w:val="003F25C6"/>
    <w:rsid w:val="003F4115"/>
    <w:rsid w:val="003F5AC1"/>
    <w:rsid w:val="00402169"/>
    <w:rsid w:val="00402709"/>
    <w:rsid w:val="00402CCD"/>
    <w:rsid w:val="00403885"/>
    <w:rsid w:val="00410B40"/>
    <w:rsid w:val="004115FD"/>
    <w:rsid w:val="004135F7"/>
    <w:rsid w:val="00416358"/>
    <w:rsid w:val="00421CA3"/>
    <w:rsid w:val="004251CD"/>
    <w:rsid w:val="00426264"/>
    <w:rsid w:val="00433340"/>
    <w:rsid w:val="00435CF6"/>
    <w:rsid w:val="004369C6"/>
    <w:rsid w:val="004426FD"/>
    <w:rsid w:val="0044487C"/>
    <w:rsid w:val="00446C90"/>
    <w:rsid w:val="004504A2"/>
    <w:rsid w:val="00452294"/>
    <w:rsid w:val="00460FE8"/>
    <w:rsid w:val="00461092"/>
    <w:rsid w:val="00470875"/>
    <w:rsid w:val="00471670"/>
    <w:rsid w:val="00475BCC"/>
    <w:rsid w:val="004762F1"/>
    <w:rsid w:val="00476E0B"/>
    <w:rsid w:val="00476E49"/>
    <w:rsid w:val="00476E6B"/>
    <w:rsid w:val="00477A6F"/>
    <w:rsid w:val="004800C9"/>
    <w:rsid w:val="00480100"/>
    <w:rsid w:val="004832D5"/>
    <w:rsid w:val="00484760"/>
    <w:rsid w:val="004853B7"/>
    <w:rsid w:val="004869C1"/>
    <w:rsid w:val="004872B0"/>
    <w:rsid w:val="00490AD3"/>
    <w:rsid w:val="0049353B"/>
    <w:rsid w:val="0049477F"/>
    <w:rsid w:val="004961DB"/>
    <w:rsid w:val="00497FB4"/>
    <w:rsid w:val="004A0CF0"/>
    <w:rsid w:val="004A3CBC"/>
    <w:rsid w:val="004B1511"/>
    <w:rsid w:val="004B1F0E"/>
    <w:rsid w:val="004B533F"/>
    <w:rsid w:val="004B58A7"/>
    <w:rsid w:val="004C21C2"/>
    <w:rsid w:val="004C4F92"/>
    <w:rsid w:val="004C5621"/>
    <w:rsid w:val="004C57E9"/>
    <w:rsid w:val="004D0C04"/>
    <w:rsid w:val="004D23CB"/>
    <w:rsid w:val="004D2BF5"/>
    <w:rsid w:val="004D4A7E"/>
    <w:rsid w:val="004D53F8"/>
    <w:rsid w:val="004D59E5"/>
    <w:rsid w:val="004E7906"/>
    <w:rsid w:val="004F2A0B"/>
    <w:rsid w:val="004F5D30"/>
    <w:rsid w:val="00501A89"/>
    <w:rsid w:val="00506B58"/>
    <w:rsid w:val="00506B7B"/>
    <w:rsid w:val="0050739E"/>
    <w:rsid w:val="00511BD8"/>
    <w:rsid w:val="0051405F"/>
    <w:rsid w:val="00514626"/>
    <w:rsid w:val="00517D3C"/>
    <w:rsid w:val="00520BB9"/>
    <w:rsid w:val="00520BD7"/>
    <w:rsid w:val="005302F7"/>
    <w:rsid w:val="00531902"/>
    <w:rsid w:val="00541766"/>
    <w:rsid w:val="00542483"/>
    <w:rsid w:val="00547B06"/>
    <w:rsid w:val="00551DFD"/>
    <w:rsid w:val="0055400C"/>
    <w:rsid w:val="00554FEE"/>
    <w:rsid w:val="00560AD5"/>
    <w:rsid w:val="00571C60"/>
    <w:rsid w:val="00571FE9"/>
    <w:rsid w:val="00576CE9"/>
    <w:rsid w:val="00577E9A"/>
    <w:rsid w:val="00577EFA"/>
    <w:rsid w:val="005816BE"/>
    <w:rsid w:val="00586BDA"/>
    <w:rsid w:val="00590100"/>
    <w:rsid w:val="00590638"/>
    <w:rsid w:val="00594EFD"/>
    <w:rsid w:val="005A163D"/>
    <w:rsid w:val="005A2A38"/>
    <w:rsid w:val="005A6B61"/>
    <w:rsid w:val="005A6BBC"/>
    <w:rsid w:val="005A720C"/>
    <w:rsid w:val="005B4379"/>
    <w:rsid w:val="005B5F0B"/>
    <w:rsid w:val="005B6ED6"/>
    <w:rsid w:val="005C1CF0"/>
    <w:rsid w:val="005C4865"/>
    <w:rsid w:val="005C491A"/>
    <w:rsid w:val="005C562E"/>
    <w:rsid w:val="005C57E6"/>
    <w:rsid w:val="005C6C75"/>
    <w:rsid w:val="005C703F"/>
    <w:rsid w:val="005D0EB2"/>
    <w:rsid w:val="005D35BE"/>
    <w:rsid w:val="005E12DC"/>
    <w:rsid w:val="005E16C5"/>
    <w:rsid w:val="005E32AE"/>
    <w:rsid w:val="005F0140"/>
    <w:rsid w:val="005F0B1E"/>
    <w:rsid w:val="005F37DC"/>
    <w:rsid w:val="005F3AA2"/>
    <w:rsid w:val="005F406C"/>
    <w:rsid w:val="005F54FA"/>
    <w:rsid w:val="005F687E"/>
    <w:rsid w:val="006027B6"/>
    <w:rsid w:val="00602B4D"/>
    <w:rsid w:val="00602C1F"/>
    <w:rsid w:val="00604351"/>
    <w:rsid w:val="006045B0"/>
    <w:rsid w:val="00607959"/>
    <w:rsid w:val="0061156C"/>
    <w:rsid w:val="00612121"/>
    <w:rsid w:val="00612EAA"/>
    <w:rsid w:val="006131BD"/>
    <w:rsid w:val="00613A28"/>
    <w:rsid w:val="00615773"/>
    <w:rsid w:val="006200E1"/>
    <w:rsid w:val="0062486B"/>
    <w:rsid w:val="0063111C"/>
    <w:rsid w:val="006342DF"/>
    <w:rsid w:val="00635255"/>
    <w:rsid w:val="00636301"/>
    <w:rsid w:val="00637C17"/>
    <w:rsid w:val="00640407"/>
    <w:rsid w:val="00640493"/>
    <w:rsid w:val="00641E1F"/>
    <w:rsid w:val="006469D8"/>
    <w:rsid w:val="0064746A"/>
    <w:rsid w:val="00651973"/>
    <w:rsid w:val="00652C2F"/>
    <w:rsid w:val="00653F24"/>
    <w:rsid w:val="00655350"/>
    <w:rsid w:val="00657479"/>
    <w:rsid w:val="0066301B"/>
    <w:rsid w:val="006771EE"/>
    <w:rsid w:val="0068048D"/>
    <w:rsid w:val="006824F4"/>
    <w:rsid w:val="006832D7"/>
    <w:rsid w:val="00683F95"/>
    <w:rsid w:val="00692738"/>
    <w:rsid w:val="00694215"/>
    <w:rsid w:val="006945A6"/>
    <w:rsid w:val="00695D38"/>
    <w:rsid w:val="00696902"/>
    <w:rsid w:val="00697CB9"/>
    <w:rsid w:val="006B128F"/>
    <w:rsid w:val="006B47F0"/>
    <w:rsid w:val="006B6687"/>
    <w:rsid w:val="006C1450"/>
    <w:rsid w:val="006C4208"/>
    <w:rsid w:val="006C4AFA"/>
    <w:rsid w:val="006C5EB3"/>
    <w:rsid w:val="006C62FA"/>
    <w:rsid w:val="006C772F"/>
    <w:rsid w:val="006D04AA"/>
    <w:rsid w:val="006D2901"/>
    <w:rsid w:val="006D3DD0"/>
    <w:rsid w:val="006D3FC6"/>
    <w:rsid w:val="006D6D20"/>
    <w:rsid w:val="006D6E2B"/>
    <w:rsid w:val="006E4A8C"/>
    <w:rsid w:val="006E7106"/>
    <w:rsid w:val="006F1E97"/>
    <w:rsid w:val="006F4DEC"/>
    <w:rsid w:val="006F4E18"/>
    <w:rsid w:val="00701792"/>
    <w:rsid w:val="00702794"/>
    <w:rsid w:val="00704055"/>
    <w:rsid w:val="0071042E"/>
    <w:rsid w:val="00713849"/>
    <w:rsid w:val="00721194"/>
    <w:rsid w:val="00722F39"/>
    <w:rsid w:val="00722FC7"/>
    <w:rsid w:val="0072487B"/>
    <w:rsid w:val="00726073"/>
    <w:rsid w:val="007277A7"/>
    <w:rsid w:val="007321D1"/>
    <w:rsid w:val="00732B7E"/>
    <w:rsid w:val="007366AB"/>
    <w:rsid w:val="00740A16"/>
    <w:rsid w:val="00743C53"/>
    <w:rsid w:val="007445CE"/>
    <w:rsid w:val="00745607"/>
    <w:rsid w:val="00745F2B"/>
    <w:rsid w:val="00752E5E"/>
    <w:rsid w:val="00754C20"/>
    <w:rsid w:val="007550BD"/>
    <w:rsid w:val="007567D6"/>
    <w:rsid w:val="00757214"/>
    <w:rsid w:val="0075731C"/>
    <w:rsid w:val="00760484"/>
    <w:rsid w:val="00761312"/>
    <w:rsid w:val="00762605"/>
    <w:rsid w:val="00762E14"/>
    <w:rsid w:val="00766A52"/>
    <w:rsid w:val="00770C6A"/>
    <w:rsid w:val="00772766"/>
    <w:rsid w:val="00772EF1"/>
    <w:rsid w:val="00775374"/>
    <w:rsid w:val="00775BAE"/>
    <w:rsid w:val="00777403"/>
    <w:rsid w:val="00780FB1"/>
    <w:rsid w:val="00783E0C"/>
    <w:rsid w:val="00784936"/>
    <w:rsid w:val="0078557D"/>
    <w:rsid w:val="007874D6"/>
    <w:rsid w:val="0079088D"/>
    <w:rsid w:val="00791B6F"/>
    <w:rsid w:val="00792350"/>
    <w:rsid w:val="00795676"/>
    <w:rsid w:val="00797E5E"/>
    <w:rsid w:val="007A03CB"/>
    <w:rsid w:val="007A78D3"/>
    <w:rsid w:val="007B2BD0"/>
    <w:rsid w:val="007B40FC"/>
    <w:rsid w:val="007C59C4"/>
    <w:rsid w:val="007C627B"/>
    <w:rsid w:val="007C6C5E"/>
    <w:rsid w:val="007C7529"/>
    <w:rsid w:val="007D17DD"/>
    <w:rsid w:val="007D6D91"/>
    <w:rsid w:val="007E38D0"/>
    <w:rsid w:val="007E6FF3"/>
    <w:rsid w:val="007F392E"/>
    <w:rsid w:val="007F591A"/>
    <w:rsid w:val="007F66C9"/>
    <w:rsid w:val="007F68BC"/>
    <w:rsid w:val="007F7C9D"/>
    <w:rsid w:val="00802EEF"/>
    <w:rsid w:val="00806144"/>
    <w:rsid w:val="0081229D"/>
    <w:rsid w:val="008122B6"/>
    <w:rsid w:val="00812C2D"/>
    <w:rsid w:val="00812CB0"/>
    <w:rsid w:val="00813EF1"/>
    <w:rsid w:val="008151F9"/>
    <w:rsid w:val="00816F6E"/>
    <w:rsid w:val="00820CE2"/>
    <w:rsid w:val="00821CF7"/>
    <w:rsid w:val="00823927"/>
    <w:rsid w:val="00824EB3"/>
    <w:rsid w:val="00827E69"/>
    <w:rsid w:val="0083013F"/>
    <w:rsid w:val="008337B8"/>
    <w:rsid w:val="00842AEF"/>
    <w:rsid w:val="00842CBB"/>
    <w:rsid w:val="00843E87"/>
    <w:rsid w:val="008447CF"/>
    <w:rsid w:val="008455E0"/>
    <w:rsid w:val="008512D6"/>
    <w:rsid w:val="00853C63"/>
    <w:rsid w:val="00853E20"/>
    <w:rsid w:val="00853E79"/>
    <w:rsid w:val="00857ECA"/>
    <w:rsid w:val="0086313A"/>
    <w:rsid w:val="00864B4E"/>
    <w:rsid w:val="00866CA3"/>
    <w:rsid w:val="00866D42"/>
    <w:rsid w:val="00866DCA"/>
    <w:rsid w:val="00867676"/>
    <w:rsid w:val="00872CC5"/>
    <w:rsid w:val="00875849"/>
    <w:rsid w:val="008818C9"/>
    <w:rsid w:val="00884E0E"/>
    <w:rsid w:val="00886346"/>
    <w:rsid w:val="00886E57"/>
    <w:rsid w:val="00890D5D"/>
    <w:rsid w:val="008931E2"/>
    <w:rsid w:val="00893F3A"/>
    <w:rsid w:val="008950F5"/>
    <w:rsid w:val="008A0142"/>
    <w:rsid w:val="008A1F82"/>
    <w:rsid w:val="008A47CA"/>
    <w:rsid w:val="008A70F3"/>
    <w:rsid w:val="008A7D4E"/>
    <w:rsid w:val="008B295E"/>
    <w:rsid w:val="008B5295"/>
    <w:rsid w:val="008B673A"/>
    <w:rsid w:val="008B7372"/>
    <w:rsid w:val="008C02A3"/>
    <w:rsid w:val="008C342C"/>
    <w:rsid w:val="008C3A72"/>
    <w:rsid w:val="008C4430"/>
    <w:rsid w:val="008C4B86"/>
    <w:rsid w:val="008C5DDE"/>
    <w:rsid w:val="008D001F"/>
    <w:rsid w:val="008D1B96"/>
    <w:rsid w:val="008D43BB"/>
    <w:rsid w:val="008D4E02"/>
    <w:rsid w:val="008D67A9"/>
    <w:rsid w:val="008D7CDE"/>
    <w:rsid w:val="008E286E"/>
    <w:rsid w:val="008E2FEA"/>
    <w:rsid w:val="008E3209"/>
    <w:rsid w:val="008E50F6"/>
    <w:rsid w:val="008E560A"/>
    <w:rsid w:val="008E5980"/>
    <w:rsid w:val="008E6A74"/>
    <w:rsid w:val="008F3870"/>
    <w:rsid w:val="0090484B"/>
    <w:rsid w:val="0091092B"/>
    <w:rsid w:val="0091327E"/>
    <w:rsid w:val="009164C7"/>
    <w:rsid w:val="00922D39"/>
    <w:rsid w:val="00931088"/>
    <w:rsid w:val="00931763"/>
    <w:rsid w:val="00931972"/>
    <w:rsid w:val="00941405"/>
    <w:rsid w:val="00943D13"/>
    <w:rsid w:val="00944A91"/>
    <w:rsid w:val="00952012"/>
    <w:rsid w:val="009534D0"/>
    <w:rsid w:val="0096237E"/>
    <w:rsid w:val="00963CDD"/>
    <w:rsid w:val="0096452A"/>
    <w:rsid w:val="00965CD2"/>
    <w:rsid w:val="00966E2A"/>
    <w:rsid w:val="00971DA8"/>
    <w:rsid w:val="009733BF"/>
    <w:rsid w:val="0097683E"/>
    <w:rsid w:val="009828D5"/>
    <w:rsid w:val="00983604"/>
    <w:rsid w:val="00983DCB"/>
    <w:rsid w:val="00984E40"/>
    <w:rsid w:val="009940AB"/>
    <w:rsid w:val="0099442D"/>
    <w:rsid w:val="00995AEC"/>
    <w:rsid w:val="009969E1"/>
    <w:rsid w:val="009A0315"/>
    <w:rsid w:val="009B2AA4"/>
    <w:rsid w:val="009B3648"/>
    <w:rsid w:val="009B5075"/>
    <w:rsid w:val="009B51F3"/>
    <w:rsid w:val="009B5846"/>
    <w:rsid w:val="009B7E99"/>
    <w:rsid w:val="009D153B"/>
    <w:rsid w:val="009D1C16"/>
    <w:rsid w:val="009D4D74"/>
    <w:rsid w:val="009D6EB4"/>
    <w:rsid w:val="009D7006"/>
    <w:rsid w:val="009E344E"/>
    <w:rsid w:val="009E4DD1"/>
    <w:rsid w:val="009E6580"/>
    <w:rsid w:val="009E6EAE"/>
    <w:rsid w:val="009E6FF5"/>
    <w:rsid w:val="009F7E68"/>
    <w:rsid w:val="00A03014"/>
    <w:rsid w:val="00A06BF2"/>
    <w:rsid w:val="00A10129"/>
    <w:rsid w:val="00A117EF"/>
    <w:rsid w:val="00A17815"/>
    <w:rsid w:val="00A2120A"/>
    <w:rsid w:val="00A2251E"/>
    <w:rsid w:val="00A22A79"/>
    <w:rsid w:val="00A24AC0"/>
    <w:rsid w:val="00A25C85"/>
    <w:rsid w:val="00A3142E"/>
    <w:rsid w:val="00A319A2"/>
    <w:rsid w:val="00A325C6"/>
    <w:rsid w:val="00A349F5"/>
    <w:rsid w:val="00A36372"/>
    <w:rsid w:val="00A36B2F"/>
    <w:rsid w:val="00A4309B"/>
    <w:rsid w:val="00A463BA"/>
    <w:rsid w:val="00A5011C"/>
    <w:rsid w:val="00A51C16"/>
    <w:rsid w:val="00A55033"/>
    <w:rsid w:val="00A57BE6"/>
    <w:rsid w:val="00A61667"/>
    <w:rsid w:val="00A6496C"/>
    <w:rsid w:val="00A66A74"/>
    <w:rsid w:val="00A72694"/>
    <w:rsid w:val="00A74E3E"/>
    <w:rsid w:val="00A7638C"/>
    <w:rsid w:val="00A7711A"/>
    <w:rsid w:val="00A77503"/>
    <w:rsid w:val="00A80376"/>
    <w:rsid w:val="00A812A3"/>
    <w:rsid w:val="00A84F59"/>
    <w:rsid w:val="00A867C1"/>
    <w:rsid w:val="00A873F0"/>
    <w:rsid w:val="00A908D4"/>
    <w:rsid w:val="00A915BE"/>
    <w:rsid w:val="00A91618"/>
    <w:rsid w:val="00A9317D"/>
    <w:rsid w:val="00A93C7C"/>
    <w:rsid w:val="00A97385"/>
    <w:rsid w:val="00A97D60"/>
    <w:rsid w:val="00A97EB5"/>
    <w:rsid w:val="00AA0FDA"/>
    <w:rsid w:val="00AA1FB5"/>
    <w:rsid w:val="00AB0A08"/>
    <w:rsid w:val="00AB16D9"/>
    <w:rsid w:val="00AB2B7D"/>
    <w:rsid w:val="00AB3B14"/>
    <w:rsid w:val="00AC162C"/>
    <w:rsid w:val="00AC21E0"/>
    <w:rsid w:val="00AC3C23"/>
    <w:rsid w:val="00AC4129"/>
    <w:rsid w:val="00AC5BB7"/>
    <w:rsid w:val="00AC74C1"/>
    <w:rsid w:val="00AD3B7B"/>
    <w:rsid w:val="00AD5026"/>
    <w:rsid w:val="00AD6632"/>
    <w:rsid w:val="00AE0667"/>
    <w:rsid w:val="00AE29C7"/>
    <w:rsid w:val="00AE4850"/>
    <w:rsid w:val="00AF0D8A"/>
    <w:rsid w:val="00AF1FD0"/>
    <w:rsid w:val="00AF2F4C"/>
    <w:rsid w:val="00AF3B82"/>
    <w:rsid w:val="00AF3F44"/>
    <w:rsid w:val="00AF5F62"/>
    <w:rsid w:val="00B00C06"/>
    <w:rsid w:val="00B00E38"/>
    <w:rsid w:val="00B030C5"/>
    <w:rsid w:val="00B041A3"/>
    <w:rsid w:val="00B04906"/>
    <w:rsid w:val="00B06C98"/>
    <w:rsid w:val="00B10AE0"/>
    <w:rsid w:val="00B11B12"/>
    <w:rsid w:val="00B140B0"/>
    <w:rsid w:val="00B15EE5"/>
    <w:rsid w:val="00B24512"/>
    <w:rsid w:val="00B2464D"/>
    <w:rsid w:val="00B2551A"/>
    <w:rsid w:val="00B31271"/>
    <w:rsid w:val="00B33272"/>
    <w:rsid w:val="00B34060"/>
    <w:rsid w:val="00B367F5"/>
    <w:rsid w:val="00B4033E"/>
    <w:rsid w:val="00B403A4"/>
    <w:rsid w:val="00B42130"/>
    <w:rsid w:val="00B438D9"/>
    <w:rsid w:val="00B43FB0"/>
    <w:rsid w:val="00B45DB0"/>
    <w:rsid w:val="00B465CF"/>
    <w:rsid w:val="00B518DA"/>
    <w:rsid w:val="00B5240A"/>
    <w:rsid w:val="00B52648"/>
    <w:rsid w:val="00B54676"/>
    <w:rsid w:val="00B54CD4"/>
    <w:rsid w:val="00B55496"/>
    <w:rsid w:val="00B57F06"/>
    <w:rsid w:val="00B61868"/>
    <w:rsid w:val="00B62D95"/>
    <w:rsid w:val="00B64B5F"/>
    <w:rsid w:val="00B669D7"/>
    <w:rsid w:val="00B673C0"/>
    <w:rsid w:val="00B71801"/>
    <w:rsid w:val="00B74F10"/>
    <w:rsid w:val="00B762F4"/>
    <w:rsid w:val="00B905C4"/>
    <w:rsid w:val="00B90E7E"/>
    <w:rsid w:val="00B94440"/>
    <w:rsid w:val="00B946B0"/>
    <w:rsid w:val="00BA0A39"/>
    <w:rsid w:val="00BA1081"/>
    <w:rsid w:val="00BA258F"/>
    <w:rsid w:val="00BA34E1"/>
    <w:rsid w:val="00BA468B"/>
    <w:rsid w:val="00BA4C1A"/>
    <w:rsid w:val="00BA632C"/>
    <w:rsid w:val="00BA659B"/>
    <w:rsid w:val="00BB6419"/>
    <w:rsid w:val="00BB6724"/>
    <w:rsid w:val="00BC00DB"/>
    <w:rsid w:val="00BC24EA"/>
    <w:rsid w:val="00BC77F1"/>
    <w:rsid w:val="00BC7B69"/>
    <w:rsid w:val="00BD1235"/>
    <w:rsid w:val="00BD4E0B"/>
    <w:rsid w:val="00BE1DEA"/>
    <w:rsid w:val="00BE4C31"/>
    <w:rsid w:val="00BE541A"/>
    <w:rsid w:val="00BE5980"/>
    <w:rsid w:val="00BF177D"/>
    <w:rsid w:val="00BF5EE6"/>
    <w:rsid w:val="00BF68EC"/>
    <w:rsid w:val="00BF70FB"/>
    <w:rsid w:val="00C00690"/>
    <w:rsid w:val="00C04E6F"/>
    <w:rsid w:val="00C04EFF"/>
    <w:rsid w:val="00C061A6"/>
    <w:rsid w:val="00C06E1F"/>
    <w:rsid w:val="00C15056"/>
    <w:rsid w:val="00C164A0"/>
    <w:rsid w:val="00C16D8C"/>
    <w:rsid w:val="00C24E06"/>
    <w:rsid w:val="00C25249"/>
    <w:rsid w:val="00C262B8"/>
    <w:rsid w:val="00C27105"/>
    <w:rsid w:val="00C2767D"/>
    <w:rsid w:val="00C31E75"/>
    <w:rsid w:val="00C343AC"/>
    <w:rsid w:val="00C3551E"/>
    <w:rsid w:val="00C4090F"/>
    <w:rsid w:val="00C4412B"/>
    <w:rsid w:val="00C5420F"/>
    <w:rsid w:val="00C5537C"/>
    <w:rsid w:val="00C55772"/>
    <w:rsid w:val="00C5648C"/>
    <w:rsid w:val="00C57E1C"/>
    <w:rsid w:val="00C61666"/>
    <w:rsid w:val="00C618E6"/>
    <w:rsid w:val="00C656D5"/>
    <w:rsid w:val="00C6592B"/>
    <w:rsid w:val="00C769EB"/>
    <w:rsid w:val="00C77D93"/>
    <w:rsid w:val="00C91A2C"/>
    <w:rsid w:val="00C94773"/>
    <w:rsid w:val="00CA1BBC"/>
    <w:rsid w:val="00CA20D9"/>
    <w:rsid w:val="00CA5D5C"/>
    <w:rsid w:val="00CA6DFF"/>
    <w:rsid w:val="00CB396E"/>
    <w:rsid w:val="00CB4D0D"/>
    <w:rsid w:val="00CB62A1"/>
    <w:rsid w:val="00CB677B"/>
    <w:rsid w:val="00CB6980"/>
    <w:rsid w:val="00CC0587"/>
    <w:rsid w:val="00CC07F1"/>
    <w:rsid w:val="00CC3509"/>
    <w:rsid w:val="00CC42E2"/>
    <w:rsid w:val="00CC463C"/>
    <w:rsid w:val="00CC5489"/>
    <w:rsid w:val="00CC6D21"/>
    <w:rsid w:val="00CC76FF"/>
    <w:rsid w:val="00CD0B6E"/>
    <w:rsid w:val="00CD5DC2"/>
    <w:rsid w:val="00CD68F0"/>
    <w:rsid w:val="00CE071C"/>
    <w:rsid w:val="00CE4BA1"/>
    <w:rsid w:val="00CE5636"/>
    <w:rsid w:val="00CF0324"/>
    <w:rsid w:val="00CF0AD4"/>
    <w:rsid w:val="00CF4116"/>
    <w:rsid w:val="00CF584F"/>
    <w:rsid w:val="00CF6142"/>
    <w:rsid w:val="00D00535"/>
    <w:rsid w:val="00D1171D"/>
    <w:rsid w:val="00D11E4D"/>
    <w:rsid w:val="00D15D34"/>
    <w:rsid w:val="00D1700E"/>
    <w:rsid w:val="00D22A2D"/>
    <w:rsid w:val="00D246E8"/>
    <w:rsid w:val="00D256C4"/>
    <w:rsid w:val="00D26BF5"/>
    <w:rsid w:val="00D335D8"/>
    <w:rsid w:val="00D35644"/>
    <w:rsid w:val="00D3669F"/>
    <w:rsid w:val="00D37432"/>
    <w:rsid w:val="00D4261D"/>
    <w:rsid w:val="00D43398"/>
    <w:rsid w:val="00D435E5"/>
    <w:rsid w:val="00D46C08"/>
    <w:rsid w:val="00D470BE"/>
    <w:rsid w:val="00D54E16"/>
    <w:rsid w:val="00D572AB"/>
    <w:rsid w:val="00D57375"/>
    <w:rsid w:val="00D67FC1"/>
    <w:rsid w:val="00D71EEC"/>
    <w:rsid w:val="00D74231"/>
    <w:rsid w:val="00D753E6"/>
    <w:rsid w:val="00D75D38"/>
    <w:rsid w:val="00D77DDD"/>
    <w:rsid w:val="00D81669"/>
    <w:rsid w:val="00D82DE4"/>
    <w:rsid w:val="00D84E56"/>
    <w:rsid w:val="00D8729F"/>
    <w:rsid w:val="00D944D3"/>
    <w:rsid w:val="00D9558E"/>
    <w:rsid w:val="00D9588F"/>
    <w:rsid w:val="00DA0AE1"/>
    <w:rsid w:val="00DA0EEE"/>
    <w:rsid w:val="00DA2408"/>
    <w:rsid w:val="00DB0287"/>
    <w:rsid w:val="00DB300B"/>
    <w:rsid w:val="00DB3A90"/>
    <w:rsid w:val="00DB5CF1"/>
    <w:rsid w:val="00DB624E"/>
    <w:rsid w:val="00DC1F35"/>
    <w:rsid w:val="00DC530F"/>
    <w:rsid w:val="00DC56DE"/>
    <w:rsid w:val="00DD022D"/>
    <w:rsid w:val="00DD5C4E"/>
    <w:rsid w:val="00DD60DF"/>
    <w:rsid w:val="00DD7A31"/>
    <w:rsid w:val="00DE19B1"/>
    <w:rsid w:val="00DE64B6"/>
    <w:rsid w:val="00DF0C76"/>
    <w:rsid w:val="00DF11DA"/>
    <w:rsid w:val="00DF27F5"/>
    <w:rsid w:val="00DF3588"/>
    <w:rsid w:val="00DF3A9A"/>
    <w:rsid w:val="00DF5803"/>
    <w:rsid w:val="00DF686D"/>
    <w:rsid w:val="00E00641"/>
    <w:rsid w:val="00E02609"/>
    <w:rsid w:val="00E03E55"/>
    <w:rsid w:val="00E04529"/>
    <w:rsid w:val="00E04E05"/>
    <w:rsid w:val="00E144BC"/>
    <w:rsid w:val="00E1518B"/>
    <w:rsid w:val="00E15961"/>
    <w:rsid w:val="00E16BAC"/>
    <w:rsid w:val="00E17823"/>
    <w:rsid w:val="00E24B9C"/>
    <w:rsid w:val="00E264FB"/>
    <w:rsid w:val="00E30567"/>
    <w:rsid w:val="00E3124F"/>
    <w:rsid w:val="00E32AAB"/>
    <w:rsid w:val="00E3367E"/>
    <w:rsid w:val="00E36547"/>
    <w:rsid w:val="00E41584"/>
    <w:rsid w:val="00E43196"/>
    <w:rsid w:val="00E46BC8"/>
    <w:rsid w:val="00E50A6B"/>
    <w:rsid w:val="00E5184D"/>
    <w:rsid w:val="00E525DA"/>
    <w:rsid w:val="00E52E64"/>
    <w:rsid w:val="00E5397E"/>
    <w:rsid w:val="00E5665F"/>
    <w:rsid w:val="00E612EE"/>
    <w:rsid w:val="00E63D4B"/>
    <w:rsid w:val="00E6560B"/>
    <w:rsid w:val="00E65FAC"/>
    <w:rsid w:val="00E66A3A"/>
    <w:rsid w:val="00E67020"/>
    <w:rsid w:val="00E705D5"/>
    <w:rsid w:val="00E7338B"/>
    <w:rsid w:val="00E7421B"/>
    <w:rsid w:val="00E7463C"/>
    <w:rsid w:val="00E753BF"/>
    <w:rsid w:val="00E824F1"/>
    <w:rsid w:val="00E85FB0"/>
    <w:rsid w:val="00E863CB"/>
    <w:rsid w:val="00E8677D"/>
    <w:rsid w:val="00E86F85"/>
    <w:rsid w:val="00E90CF7"/>
    <w:rsid w:val="00E93F28"/>
    <w:rsid w:val="00E9401B"/>
    <w:rsid w:val="00EA2E17"/>
    <w:rsid w:val="00EA4CED"/>
    <w:rsid w:val="00EA54F0"/>
    <w:rsid w:val="00EA566D"/>
    <w:rsid w:val="00EA5822"/>
    <w:rsid w:val="00EA7A37"/>
    <w:rsid w:val="00EB061B"/>
    <w:rsid w:val="00EB0BB6"/>
    <w:rsid w:val="00EB43AC"/>
    <w:rsid w:val="00EB69BA"/>
    <w:rsid w:val="00EB7B49"/>
    <w:rsid w:val="00EC1249"/>
    <w:rsid w:val="00EC2F0A"/>
    <w:rsid w:val="00EC30D1"/>
    <w:rsid w:val="00EC4625"/>
    <w:rsid w:val="00EC480B"/>
    <w:rsid w:val="00ED24EF"/>
    <w:rsid w:val="00ED2EC0"/>
    <w:rsid w:val="00ED3C95"/>
    <w:rsid w:val="00ED7BDA"/>
    <w:rsid w:val="00EE2D7C"/>
    <w:rsid w:val="00EE454D"/>
    <w:rsid w:val="00EE5AD9"/>
    <w:rsid w:val="00EE5F0D"/>
    <w:rsid w:val="00EE6221"/>
    <w:rsid w:val="00EF486A"/>
    <w:rsid w:val="00EF639C"/>
    <w:rsid w:val="00F00B69"/>
    <w:rsid w:val="00F01148"/>
    <w:rsid w:val="00F01B3B"/>
    <w:rsid w:val="00F022A4"/>
    <w:rsid w:val="00F0362B"/>
    <w:rsid w:val="00F04F71"/>
    <w:rsid w:val="00F054F9"/>
    <w:rsid w:val="00F1577A"/>
    <w:rsid w:val="00F20E7D"/>
    <w:rsid w:val="00F23D0C"/>
    <w:rsid w:val="00F25926"/>
    <w:rsid w:val="00F26C0D"/>
    <w:rsid w:val="00F27DAF"/>
    <w:rsid w:val="00F30138"/>
    <w:rsid w:val="00F32EF1"/>
    <w:rsid w:val="00F334B0"/>
    <w:rsid w:val="00F349D3"/>
    <w:rsid w:val="00F34E31"/>
    <w:rsid w:val="00F41156"/>
    <w:rsid w:val="00F41493"/>
    <w:rsid w:val="00F43B4C"/>
    <w:rsid w:val="00F43C83"/>
    <w:rsid w:val="00F448DA"/>
    <w:rsid w:val="00F45886"/>
    <w:rsid w:val="00F46758"/>
    <w:rsid w:val="00F4682E"/>
    <w:rsid w:val="00F46A74"/>
    <w:rsid w:val="00F501FC"/>
    <w:rsid w:val="00F53980"/>
    <w:rsid w:val="00F5581F"/>
    <w:rsid w:val="00F603DD"/>
    <w:rsid w:val="00F60627"/>
    <w:rsid w:val="00F6109A"/>
    <w:rsid w:val="00F6428F"/>
    <w:rsid w:val="00F6469D"/>
    <w:rsid w:val="00F65488"/>
    <w:rsid w:val="00F65746"/>
    <w:rsid w:val="00F66A2F"/>
    <w:rsid w:val="00F70912"/>
    <w:rsid w:val="00F717F3"/>
    <w:rsid w:val="00F74EDD"/>
    <w:rsid w:val="00F77E05"/>
    <w:rsid w:val="00F800C7"/>
    <w:rsid w:val="00F801BE"/>
    <w:rsid w:val="00F80211"/>
    <w:rsid w:val="00F81AE5"/>
    <w:rsid w:val="00F861E2"/>
    <w:rsid w:val="00F928F1"/>
    <w:rsid w:val="00F96893"/>
    <w:rsid w:val="00F97B54"/>
    <w:rsid w:val="00FA373D"/>
    <w:rsid w:val="00FA5713"/>
    <w:rsid w:val="00FA782D"/>
    <w:rsid w:val="00FB4080"/>
    <w:rsid w:val="00FB7199"/>
    <w:rsid w:val="00FC76A6"/>
    <w:rsid w:val="00FD0352"/>
    <w:rsid w:val="00FD178A"/>
    <w:rsid w:val="00FD2181"/>
    <w:rsid w:val="00FD52F1"/>
    <w:rsid w:val="00FE08F7"/>
    <w:rsid w:val="00FE210F"/>
    <w:rsid w:val="00FE2636"/>
    <w:rsid w:val="00FF380C"/>
    <w:rsid w:val="00FF4940"/>
    <w:rsid w:val="00FF7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No List" w:locked="1" w:semiHidden="0" w:unhideWhenUsed="0"/>
    <w:lsdException w:name="Table Classic 1" w:locked="1"/>
    <w:lsdException w:name="Table Columns 1" w:locked="1"/>
    <w:lsdException w:name="Balloo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87"/>
    <w:rPr>
      <w:rFonts w:ascii="Times New Roman" w:eastAsia="Times New Roman" w:hAnsi="Times New Roman"/>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66DCA"/>
    <w:pPr>
      <w:autoSpaceDE w:val="0"/>
      <w:autoSpaceDN w:val="0"/>
      <w:adjustRightInd w:val="0"/>
    </w:pPr>
    <w:rPr>
      <w:rFonts w:ascii="Arial" w:eastAsia="Times New Roman" w:hAnsi="Arial" w:cs="Arial"/>
      <w:color w:val="000000"/>
      <w:sz w:val="24"/>
      <w:szCs w:val="24"/>
    </w:rPr>
  </w:style>
  <w:style w:type="character" w:styleId="Hyperlink">
    <w:name w:val="Hyperlink"/>
    <w:uiPriority w:val="99"/>
    <w:rsid w:val="00866DCA"/>
    <w:rPr>
      <w:color w:val="0000FF"/>
      <w:u w:val="single"/>
    </w:rPr>
  </w:style>
  <w:style w:type="paragraph" w:styleId="BalloonText">
    <w:name w:val="Balloon Text"/>
    <w:basedOn w:val="Normal"/>
    <w:link w:val="BalloonTextChar1"/>
    <w:uiPriority w:val="99"/>
    <w:semiHidden/>
    <w:rsid w:val="00866DCA"/>
    <w:rPr>
      <w:rFonts w:ascii="Tahoma" w:eastAsia="Calibri" w:hAnsi="Tahoma"/>
      <w:sz w:val="16"/>
      <w:szCs w:val="16"/>
    </w:rPr>
  </w:style>
  <w:style w:type="character" w:customStyle="1" w:styleId="BalloonTextChar">
    <w:name w:val="Balloon Text Char"/>
    <w:uiPriority w:val="99"/>
    <w:semiHidden/>
    <w:rsid w:val="00525A74"/>
    <w:rPr>
      <w:rFonts w:ascii="Times New Roman" w:eastAsia="Times New Roman" w:hAnsi="Times New Roman"/>
      <w:sz w:val="0"/>
      <w:szCs w:val="0"/>
      <w:lang w:val="fr-FR"/>
    </w:rPr>
  </w:style>
  <w:style w:type="character" w:customStyle="1" w:styleId="BalloonTextChar1">
    <w:name w:val="Balloon Text Char1"/>
    <w:link w:val="BalloonText"/>
    <w:uiPriority w:val="99"/>
    <w:semiHidden/>
    <w:locked/>
    <w:rsid w:val="00866DCA"/>
    <w:rPr>
      <w:rFonts w:ascii="Tahoma" w:hAnsi="Tahoma" w:cs="Tahoma"/>
      <w:sz w:val="16"/>
      <w:szCs w:val="16"/>
      <w:lang w:val="fr-FR"/>
    </w:rPr>
  </w:style>
  <w:style w:type="table" w:styleId="TableGrid">
    <w:name w:val="Table Grid"/>
    <w:basedOn w:val="TableNormal"/>
    <w:uiPriority w:val="99"/>
    <w:rsid w:val="00080DB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CC07F1"/>
    <w:rPr>
      <w:color w:val="800080"/>
      <w:u w:val="single"/>
    </w:rPr>
  </w:style>
  <w:style w:type="table" w:styleId="TableClassic1">
    <w:name w:val="Table Classic 1"/>
    <w:basedOn w:val="TableNormal"/>
    <w:uiPriority w:val="99"/>
    <w:rsid w:val="00CC07F1"/>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rsid w:val="00CC07F1"/>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yshortcuts">
    <w:name w:val="yshortcuts"/>
    <w:basedOn w:val="DefaultParagraphFont"/>
    <w:uiPriority w:val="99"/>
    <w:rsid w:val="00C262B8"/>
  </w:style>
  <w:style w:type="paragraph" w:styleId="Header">
    <w:name w:val="header"/>
    <w:basedOn w:val="Normal"/>
    <w:link w:val="HeaderChar1"/>
    <w:uiPriority w:val="99"/>
    <w:semiHidden/>
    <w:rsid w:val="00BD1235"/>
    <w:pPr>
      <w:tabs>
        <w:tab w:val="center" w:pos="4680"/>
        <w:tab w:val="right" w:pos="9360"/>
      </w:tabs>
    </w:pPr>
    <w:rPr>
      <w:rFonts w:eastAsia="Calibri"/>
    </w:rPr>
  </w:style>
  <w:style w:type="character" w:customStyle="1" w:styleId="HeaderChar">
    <w:name w:val="Header Char"/>
    <w:uiPriority w:val="99"/>
    <w:semiHidden/>
    <w:rsid w:val="00525A74"/>
    <w:rPr>
      <w:rFonts w:ascii="Times New Roman" w:eastAsia="Times New Roman" w:hAnsi="Times New Roman"/>
      <w:sz w:val="24"/>
      <w:szCs w:val="24"/>
      <w:lang w:val="fr-FR"/>
    </w:rPr>
  </w:style>
  <w:style w:type="character" w:customStyle="1" w:styleId="HeaderChar1">
    <w:name w:val="Header Char1"/>
    <w:link w:val="Header"/>
    <w:uiPriority w:val="99"/>
    <w:semiHidden/>
    <w:locked/>
    <w:rsid w:val="00BD1235"/>
    <w:rPr>
      <w:rFonts w:ascii="Times New Roman" w:hAnsi="Times New Roman" w:cs="Times New Roman"/>
      <w:sz w:val="24"/>
      <w:szCs w:val="24"/>
      <w:lang w:val="fr-FR"/>
    </w:rPr>
  </w:style>
  <w:style w:type="paragraph" w:styleId="Footer">
    <w:name w:val="footer"/>
    <w:basedOn w:val="Normal"/>
    <w:link w:val="FooterChar1"/>
    <w:uiPriority w:val="99"/>
    <w:semiHidden/>
    <w:rsid w:val="00BD1235"/>
    <w:pPr>
      <w:tabs>
        <w:tab w:val="center" w:pos="4680"/>
        <w:tab w:val="right" w:pos="9360"/>
      </w:tabs>
    </w:pPr>
    <w:rPr>
      <w:rFonts w:eastAsia="Calibri"/>
    </w:rPr>
  </w:style>
  <w:style w:type="character" w:customStyle="1" w:styleId="FooterChar">
    <w:name w:val="Footer Char"/>
    <w:uiPriority w:val="99"/>
    <w:semiHidden/>
    <w:rsid w:val="00525A74"/>
    <w:rPr>
      <w:rFonts w:ascii="Times New Roman" w:eastAsia="Times New Roman" w:hAnsi="Times New Roman"/>
      <w:sz w:val="24"/>
      <w:szCs w:val="24"/>
      <w:lang w:val="fr-FR"/>
    </w:rPr>
  </w:style>
  <w:style w:type="character" w:customStyle="1" w:styleId="FooterChar1">
    <w:name w:val="Footer Char1"/>
    <w:link w:val="Footer"/>
    <w:uiPriority w:val="99"/>
    <w:semiHidden/>
    <w:locked/>
    <w:rsid w:val="00BD1235"/>
    <w:rPr>
      <w:rFonts w:ascii="Times New Roman" w:hAnsi="Times New Roman" w:cs="Times New Roman"/>
      <w:sz w:val="24"/>
      <w:szCs w:val="24"/>
      <w:lang w:val="fr-FR"/>
    </w:rPr>
  </w:style>
  <w:style w:type="character" w:customStyle="1" w:styleId="CharChar">
    <w:name w:val="Char Char"/>
    <w:uiPriority w:val="99"/>
    <w:semiHidden/>
    <w:locked/>
    <w:rsid w:val="00DC56DE"/>
    <w:rPr>
      <w:rFonts w:ascii="Tahoma" w:hAnsi="Tahoma" w:cs="Tahoma"/>
      <w:sz w:val="16"/>
      <w:szCs w:val="16"/>
      <w:lang w:val="fr-FR" w:eastAsia="en-US"/>
    </w:rPr>
  </w:style>
  <w:style w:type="paragraph" w:styleId="Revision">
    <w:name w:val="Revision"/>
    <w:hidden/>
    <w:uiPriority w:val="99"/>
    <w:semiHidden/>
    <w:rsid w:val="004B1511"/>
    <w:rPr>
      <w:rFonts w:ascii="Times New Roman" w:eastAsia="Times New Roman" w:hAnsi="Times New Roman"/>
      <w:sz w:val="24"/>
      <w:szCs w:val="24"/>
      <w:lang w:val="fr-FR"/>
    </w:rPr>
  </w:style>
  <w:style w:type="character" w:customStyle="1" w:styleId="jlqj4b">
    <w:name w:val="jlqj4b"/>
    <w:basedOn w:val="DefaultParagraphFont"/>
    <w:rsid w:val="00511BD8"/>
  </w:style>
  <w:style w:type="paragraph" w:styleId="HTMLPreformatted">
    <w:name w:val="HTML Preformatted"/>
    <w:basedOn w:val="Normal"/>
    <w:link w:val="HTMLPreformattedChar"/>
    <w:uiPriority w:val="99"/>
    <w:semiHidden/>
    <w:unhideWhenUsed/>
    <w:rsid w:val="0084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455E0"/>
    <w:rPr>
      <w:rFonts w:ascii="Courier New" w:eastAsia="Times New Roman" w:hAnsi="Courier New" w:cs="Courier New"/>
    </w:rPr>
  </w:style>
  <w:style w:type="character" w:customStyle="1" w:styleId="y2iqfc">
    <w:name w:val="y2iqfc"/>
    <w:basedOn w:val="DefaultParagraphFont"/>
    <w:rsid w:val="008455E0"/>
  </w:style>
</w:styles>
</file>

<file path=word/webSettings.xml><?xml version="1.0" encoding="utf-8"?>
<w:webSettings xmlns:r="http://schemas.openxmlformats.org/officeDocument/2006/relationships" xmlns:w="http://schemas.openxmlformats.org/wordprocessingml/2006/main">
  <w:divs>
    <w:div w:id="741221007">
      <w:bodyDiv w:val="1"/>
      <w:marLeft w:val="0"/>
      <w:marRight w:val="0"/>
      <w:marTop w:val="0"/>
      <w:marBottom w:val="0"/>
      <w:divBdr>
        <w:top w:val="none" w:sz="0" w:space="0" w:color="auto"/>
        <w:left w:val="none" w:sz="0" w:space="0" w:color="auto"/>
        <w:bottom w:val="none" w:sz="0" w:space="0" w:color="auto"/>
        <w:right w:val="none" w:sz="0" w:space="0" w:color="auto"/>
      </w:divBdr>
    </w:div>
    <w:div w:id="1056321957">
      <w:bodyDiv w:val="1"/>
      <w:marLeft w:val="0"/>
      <w:marRight w:val="0"/>
      <w:marTop w:val="0"/>
      <w:marBottom w:val="0"/>
      <w:divBdr>
        <w:top w:val="none" w:sz="0" w:space="0" w:color="auto"/>
        <w:left w:val="none" w:sz="0" w:space="0" w:color="auto"/>
        <w:bottom w:val="none" w:sz="0" w:space="0" w:color="auto"/>
        <w:right w:val="none" w:sz="0" w:space="0" w:color="auto"/>
      </w:divBdr>
    </w:div>
    <w:div w:id="1170412714">
      <w:bodyDiv w:val="1"/>
      <w:marLeft w:val="0"/>
      <w:marRight w:val="0"/>
      <w:marTop w:val="0"/>
      <w:marBottom w:val="0"/>
      <w:divBdr>
        <w:top w:val="none" w:sz="0" w:space="0" w:color="auto"/>
        <w:left w:val="none" w:sz="0" w:space="0" w:color="auto"/>
        <w:bottom w:val="none" w:sz="0" w:space="0" w:color="auto"/>
        <w:right w:val="none" w:sz="0" w:space="0" w:color="auto"/>
      </w:divBdr>
    </w:div>
    <w:div w:id="1212768140">
      <w:bodyDiv w:val="1"/>
      <w:marLeft w:val="0"/>
      <w:marRight w:val="0"/>
      <w:marTop w:val="0"/>
      <w:marBottom w:val="0"/>
      <w:divBdr>
        <w:top w:val="none" w:sz="0" w:space="0" w:color="auto"/>
        <w:left w:val="none" w:sz="0" w:space="0" w:color="auto"/>
        <w:bottom w:val="none" w:sz="0" w:space="0" w:color="auto"/>
        <w:right w:val="none" w:sz="0" w:space="0" w:color="auto"/>
      </w:divBdr>
    </w:div>
    <w:div w:id="169865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DAE2FE6D6F54DB811733AF5D011C0" ma:contentTypeVersion="9" ma:contentTypeDescription="Create a new document." ma:contentTypeScope="" ma:versionID="cae25e880d3e464814aacb145412e993">
  <xsd:schema xmlns:xsd="http://www.w3.org/2001/XMLSchema" xmlns:xs="http://www.w3.org/2001/XMLSchema" xmlns:p="http://schemas.microsoft.com/office/2006/metadata/properties" xmlns:ns3="2de0a324-62e5-466b-9211-4b74515b3fe2" targetNamespace="http://schemas.microsoft.com/office/2006/metadata/properties" ma:root="true" ma:fieldsID="07e7779cc3eff949436a0275a9f32d65" ns3:_="">
    <xsd:import namespace="2de0a324-62e5-466b-9211-4b74515b3f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0a324-62e5-466b-9211-4b74515b3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18DB9-CC8E-4D5E-83CF-020C26741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0a324-62e5-466b-9211-4b74515b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AF0C9-39E1-4AB7-9BC4-594CBB1DAE87}">
  <ds:schemaRefs>
    <ds:schemaRef ds:uri="http://schemas.microsoft.com/sharepoint/v3/contenttype/forms"/>
  </ds:schemaRefs>
</ds:datastoreItem>
</file>

<file path=customXml/itemProps3.xml><?xml version="1.0" encoding="utf-8"?>
<ds:datastoreItem xmlns:ds="http://schemas.openxmlformats.org/officeDocument/2006/customXml" ds:itemID="{9CAB8293-C327-40D0-B709-7AA5F8B38D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0807C6-E25D-4565-BFDF-D23584C3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1544</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Fakultet medicinskih nauka</Company>
  <LinksUpToDate>false</LinksUpToDate>
  <CharactersWithSpaces>11206</CharactersWithSpaces>
  <SharedDoc>false</SharedDoc>
  <HLinks>
    <vt:vector size="6" baseType="variant">
      <vt:variant>
        <vt:i4>6225983</vt:i4>
      </vt:variant>
      <vt:variant>
        <vt:i4>0</vt:i4>
      </vt:variant>
      <vt:variant>
        <vt:i4>0</vt:i4>
      </vt:variant>
      <vt:variant>
        <vt:i4>5</vt:i4>
      </vt:variant>
      <vt:variant>
        <vt:lpwstr>http://www.medf.kg.ac.rs/sqmail/src/compose.php?send_to=dusantomovic%40medf.kg.ac.rs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Ristic</dc:creator>
  <cp:lastModifiedBy>Gordana Radic</cp:lastModifiedBy>
  <cp:revision>2</cp:revision>
  <cp:lastPrinted>2015-05-12T11:00:00Z</cp:lastPrinted>
  <dcterms:created xsi:type="dcterms:W3CDTF">2026-02-04T12:49:00Z</dcterms:created>
  <dcterms:modified xsi:type="dcterms:W3CDTF">2026-02-04T12:49:00Z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0x010100245DAE2FE6D6F54DB811733AF5D011C0</vt:lpwstr>
  </property>
</Properties>
</file>